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EC" w:rsidRDefault="009902EC" w:rsidP="009902EC">
      <w:pPr>
        <w:pStyle w:val="1"/>
        <w:shd w:val="clear" w:color="auto" w:fill="F2F2F2"/>
        <w:spacing w:before="150" w:after="150" w:line="600" w:lineRule="atLeast"/>
        <w:rPr>
          <w:rFonts w:ascii="Arial" w:hAnsi="Arial" w:cs="Arial"/>
          <w:color w:val="445869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Обозначение шкафа: 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 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Состав шкафа описывается следующими цифробуквенными полями: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</w:rPr>
        <w:t>«</w:t>
      </w:r>
      <w:proofErr w:type="spellStart"/>
      <w:r>
        <w:rPr>
          <w:rStyle w:val="a4"/>
          <w:rFonts w:ascii="Arial" w:hAnsi="Arial" w:cs="Arial"/>
          <w:color w:val="000000"/>
        </w:rPr>
        <w:t>Гидроматик</w:t>
      </w:r>
      <w:proofErr w:type="spellEnd"/>
      <w:r>
        <w:rPr>
          <w:rStyle w:val="a4"/>
          <w:rFonts w:ascii="Arial" w:hAnsi="Arial" w:cs="Arial"/>
          <w:color w:val="000000"/>
        </w:rPr>
        <w:t>–ШУ-Х Х X X–N,N–NN–IPNN—ХХХХ—XXX—ХХХ—ХХХ»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</w:rPr>
        <w:t>–––––––––––––––  – – – –    –––  –––  ––––   –––––   ––––   ––––    –––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               1                    2  3  4 5      6        7        8            9          10         11         12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 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 </w:t>
      </w:r>
    </w:p>
    <w:tbl>
      <w:tblPr>
        <w:tblW w:w="9916" w:type="dxa"/>
        <w:tblCellSpacing w:w="0" w:type="dxa"/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41"/>
        <w:gridCol w:w="2427"/>
        <w:gridCol w:w="4394"/>
      </w:tblGrid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№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поля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Название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Значение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Комментарий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Название линейки шкафов управления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«</w:t>
            </w:r>
            <w:proofErr w:type="spellStart"/>
            <w:r>
              <w:rPr>
                <w:rFonts w:ascii="Helvetica" w:hAnsi="Helvetica" w:cs="Helvetica"/>
                <w:color w:val="000000"/>
              </w:rPr>
              <w:t>Гидроматик</w:t>
            </w:r>
            <w:proofErr w:type="spellEnd"/>
            <w:r>
              <w:rPr>
                <w:rFonts w:ascii="Helvetica" w:hAnsi="Helvetica" w:cs="Helvetica"/>
                <w:color w:val="000000"/>
              </w:rPr>
              <w:t>-ШУ»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 xml:space="preserve">ШУ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-ш</w:t>
            </w:r>
            <w:proofErr w:type="gramEnd"/>
            <w:r>
              <w:rPr>
                <w:rFonts w:ascii="Helvetica" w:hAnsi="Helvetica" w:cs="Helvetica"/>
                <w:color w:val="000000"/>
              </w:rPr>
              <w:t>каф управления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Объект контроля или управления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1 </w:t>
            </w:r>
            <w:r>
              <w:rPr>
                <w:rFonts w:ascii="Helvetica" w:hAnsi="Helvetica" w:cs="Helvetica"/>
                <w:color w:val="000000"/>
              </w:rPr>
              <w:t>-</w:t>
            </w:r>
            <w:r>
              <w:rPr>
                <w:rStyle w:val="a4"/>
                <w:rFonts w:ascii="Helvetica" w:hAnsi="Helvetica" w:cs="Helvetica"/>
                <w:color w:val="000000"/>
              </w:rPr>
              <w:t xml:space="preserve">установки </w:t>
            </w:r>
            <w:proofErr w:type="spellStart"/>
            <w:r>
              <w:rPr>
                <w:rStyle w:val="a4"/>
                <w:rFonts w:ascii="Helvetica" w:hAnsi="Helvetica" w:cs="Helvetica"/>
                <w:color w:val="000000"/>
              </w:rPr>
              <w:t>насосные</w:t>
            </w:r>
            <w:r>
              <w:rPr>
                <w:rFonts w:ascii="Helvetica" w:hAnsi="Helvetica" w:cs="Helvetica"/>
                <w:color w:val="000000"/>
              </w:rPr>
              <w:t>дозировочные</w:t>
            </w:r>
            <w:proofErr w:type="spellEnd"/>
            <w:r>
              <w:rPr>
                <w:rFonts w:ascii="Helvetica" w:hAnsi="Helvetica" w:cs="Helvetica"/>
                <w:color w:val="000000"/>
              </w:rPr>
              <w:t xml:space="preserve"> выполненные на базе плунжерных насосов с приводом от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асинхронного</w:t>
            </w:r>
            <w:proofErr w:type="gramEnd"/>
            <w:r>
              <w:rPr>
                <w:rFonts w:ascii="Helvetica" w:hAnsi="Helvetica" w:cs="Helvetica"/>
                <w:color w:val="000000"/>
              </w:rPr>
              <w:t xml:space="preserve"> 3х фазного ЭД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1010</w:t>
            </w:r>
            <w:r>
              <w:rPr>
                <w:rFonts w:ascii="Helvetica" w:hAnsi="Helvetica" w:cs="Helvetica"/>
                <w:color w:val="000000"/>
              </w:rPr>
              <w:t> - механическое управление подачей насоса, один канал управления, без резервирования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1012</w:t>
            </w:r>
            <w:r>
              <w:rPr>
                <w:rFonts w:ascii="Helvetica" w:hAnsi="Helvetica" w:cs="Helvetica"/>
                <w:color w:val="000000"/>
              </w:rPr>
              <w:t> -механическое управление подачей насоса, один канал управления, с резервированием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1020</w:t>
            </w:r>
            <w:r>
              <w:rPr>
                <w:rFonts w:ascii="Helvetica" w:hAnsi="Helvetica" w:cs="Helvetica"/>
                <w:color w:val="000000"/>
              </w:rPr>
              <w:t> -механическое управление подачей насоса, два канала управления, без резервирования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1022</w:t>
            </w:r>
            <w:r>
              <w:rPr>
                <w:rFonts w:ascii="Helvetica" w:hAnsi="Helvetica" w:cs="Helvetica"/>
                <w:color w:val="000000"/>
              </w:rPr>
              <w:t> -механическое управление подачей насоса, два канала управления, с полным</w:t>
            </w:r>
            <w:r>
              <w:rPr>
                <w:rStyle w:val="apple-converted-space"/>
                <w:rFonts w:ascii="Helvetica" w:hAnsi="Helvetica" w:cs="Helvetica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</w:rPr>
              <w:t>резервированием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1110</w:t>
            </w:r>
            <w:r>
              <w:rPr>
                <w:rFonts w:ascii="Helvetica" w:hAnsi="Helvetica" w:cs="Helvetica"/>
                <w:color w:val="000000"/>
              </w:rPr>
              <w:t xml:space="preserve"> -электронное управление подачей насоса, один канал управления, без </w:t>
            </w:r>
            <w:r>
              <w:rPr>
                <w:rFonts w:ascii="Helvetica" w:hAnsi="Helvetica" w:cs="Helvetica"/>
                <w:color w:val="000000"/>
              </w:rPr>
              <w:lastRenderedPageBreak/>
              <w:t>резервирования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1111</w:t>
            </w:r>
            <w:r>
              <w:rPr>
                <w:rFonts w:ascii="Helvetica" w:hAnsi="Helvetica" w:cs="Helvetica"/>
                <w:color w:val="000000"/>
              </w:rPr>
              <w:t>--электронное управление подачей насоса, один канал управления, с частичным резервированием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1112</w:t>
            </w:r>
            <w:r>
              <w:rPr>
                <w:rFonts w:ascii="Helvetica" w:hAnsi="Helvetica" w:cs="Helvetica"/>
                <w:color w:val="000000"/>
              </w:rPr>
              <w:t> -электронное управление подачей насоса, один канал управления, с полным резервированием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1120</w:t>
            </w:r>
            <w:r>
              <w:rPr>
                <w:rFonts w:ascii="Helvetica" w:hAnsi="Helvetica" w:cs="Helvetica"/>
                <w:color w:val="000000"/>
              </w:rPr>
              <w:t> -электронное управление подачей насоса, два канала управления, без резервирования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1122 </w:t>
            </w:r>
            <w:r>
              <w:rPr>
                <w:rFonts w:ascii="Helvetica" w:hAnsi="Helvetica" w:cs="Helvetica"/>
                <w:color w:val="000000"/>
              </w:rPr>
              <w:t>-электронное управление подачей насоса, два канала управления, с полным</w:t>
            </w:r>
            <w:r>
              <w:rPr>
                <w:rStyle w:val="apple-converted-space"/>
                <w:rFonts w:ascii="Helvetica" w:hAnsi="Helvetica" w:cs="Helvetica"/>
                <w:color w:val="000000"/>
              </w:rPr>
              <w:t>  </w:t>
            </w:r>
            <w:r>
              <w:rPr>
                <w:rFonts w:ascii="Helvetica" w:hAnsi="Helvetica" w:cs="Helvetica"/>
                <w:color w:val="000000"/>
              </w:rPr>
              <w:t xml:space="preserve">резервированием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 xml:space="preserve">( </w:t>
            </w:r>
            <w:proofErr w:type="gramEnd"/>
            <w:r>
              <w:rPr>
                <w:rFonts w:ascii="Helvetica" w:hAnsi="Helvetica" w:cs="Helvetica"/>
                <w:color w:val="000000"/>
              </w:rPr>
              <w:t>комплект из двух шкафов </w:t>
            </w:r>
            <w:r>
              <w:rPr>
                <w:rStyle w:val="a4"/>
                <w:rFonts w:ascii="Helvetica" w:hAnsi="Helvetica" w:cs="Helvetica"/>
                <w:color w:val="000000"/>
              </w:rPr>
              <w:t>1112</w:t>
            </w:r>
            <w:r>
              <w:rPr>
                <w:rFonts w:ascii="Helvetica" w:hAnsi="Helvetica" w:cs="Helvetica"/>
                <w:color w:val="000000"/>
              </w:rPr>
              <w:t>)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Способ управление подачей дозировочного насоса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0 </w:t>
            </w:r>
            <w:r>
              <w:rPr>
                <w:rFonts w:ascii="Helvetica" w:hAnsi="Helvetica" w:cs="Helvetica"/>
                <w:color w:val="000000"/>
              </w:rPr>
              <w:t xml:space="preserve">-ручное </w:t>
            </w:r>
            <w:proofErr w:type="spellStart"/>
            <w:r>
              <w:rPr>
                <w:rFonts w:ascii="Helvetica" w:hAnsi="Helvetica" w:cs="Helvetica"/>
                <w:color w:val="000000"/>
              </w:rPr>
              <w:t>механичекое</w:t>
            </w:r>
            <w:proofErr w:type="spellEnd"/>
            <w:r>
              <w:rPr>
                <w:rFonts w:ascii="Helvetica" w:hAnsi="Helvetica" w:cs="Helvetica"/>
                <w:color w:val="000000"/>
              </w:rPr>
              <w:t xml:space="preserve"> управление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Style w:val="a4"/>
                <w:rFonts w:ascii="Helvetica" w:hAnsi="Helvetica" w:cs="Helvetica"/>
                <w:color w:val="000000"/>
              </w:rPr>
              <w:t>1 </w:t>
            </w:r>
            <w:r>
              <w:rPr>
                <w:rFonts w:ascii="Helvetica" w:hAnsi="Helvetica" w:cs="Helvetica"/>
                <w:color w:val="000000"/>
              </w:rPr>
              <w:t>-</w:t>
            </w:r>
            <w:proofErr w:type="spellStart"/>
            <w:r>
              <w:rPr>
                <w:rStyle w:val="a4"/>
                <w:rFonts w:ascii="Helvetica" w:hAnsi="Helvetica" w:cs="Helvetica"/>
                <w:color w:val="000000"/>
              </w:rPr>
              <w:t>электронное</w:t>
            </w:r>
            <w:r>
              <w:rPr>
                <w:rFonts w:ascii="Helvetica" w:hAnsi="Helvetica" w:cs="Helvetica"/>
                <w:color w:val="000000"/>
              </w:rPr>
              <w:t>управление</w:t>
            </w:r>
            <w:proofErr w:type="spellEnd"/>
            <w:r>
              <w:rPr>
                <w:rFonts w:ascii="Helvetica" w:hAnsi="Helvetica" w:cs="Helvetica"/>
                <w:color w:val="000000"/>
              </w:rPr>
              <w:t xml:space="preserve"> через БУДН «</w:t>
            </w:r>
            <w:proofErr w:type="spellStart"/>
            <w:r>
              <w:rPr>
                <w:rFonts w:ascii="Helvetica" w:hAnsi="Helvetica" w:cs="Helvetica"/>
                <w:color w:val="000000"/>
              </w:rPr>
              <w:t>Гидроматик</w:t>
            </w:r>
            <w:proofErr w:type="spellEnd"/>
            <w:r>
              <w:rPr>
                <w:rFonts w:ascii="Helvetica" w:hAnsi="Helvetica" w:cs="Helvetica"/>
                <w:color w:val="000000"/>
              </w:rPr>
              <w:t>» подключаемые к шкафу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902EC" w:rsidRDefault="009902EC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Количество каналов управления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</w:t>
            </w:r>
            <w:r>
              <w:rPr>
                <w:rFonts w:ascii="Helvetica" w:hAnsi="Helvetica" w:cs="Helvetica"/>
                <w:color w:val="000000"/>
              </w:rPr>
              <w:t> -один канал управления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2</w:t>
            </w:r>
            <w:r>
              <w:rPr>
                <w:rFonts w:ascii="Helvetica" w:hAnsi="Helvetica" w:cs="Helvetica"/>
                <w:color w:val="000000"/>
              </w:rPr>
              <w:t xml:space="preserve"> -два </w:t>
            </w:r>
            <w:r>
              <w:rPr>
                <w:rFonts w:ascii="Helvetica" w:hAnsi="Helvetica" w:cs="Helvetica"/>
                <w:color w:val="000000"/>
              </w:rPr>
              <w:lastRenderedPageBreak/>
              <w:t>независимых канала управления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902EC" w:rsidRDefault="009902EC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lastRenderedPageBreak/>
              <w:t>5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Резервирование элементов Системы Управления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0 </w:t>
            </w:r>
            <w:r>
              <w:rPr>
                <w:rFonts w:ascii="Helvetica" w:hAnsi="Helvetica" w:cs="Helvetica"/>
                <w:color w:val="000000"/>
              </w:rPr>
              <w:t>-без резервирования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1 </w:t>
            </w:r>
            <w:r>
              <w:rPr>
                <w:rFonts w:ascii="Helvetica" w:hAnsi="Helvetica" w:cs="Helvetica"/>
                <w:color w:val="000000"/>
              </w:rPr>
              <w:t>-с частичным резервированием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2</w:t>
            </w:r>
            <w:r>
              <w:rPr>
                <w:rFonts w:ascii="Helvetica" w:hAnsi="Helvetica" w:cs="Helvetica"/>
                <w:color w:val="000000"/>
              </w:rPr>
              <w:t> -с </w:t>
            </w:r>
            <w:r>
              <w:rPr>
                <w:rStyle w:val="a4"/>
                <w:rFonts w:ascii="Helvetica" w:hAnsi="Helvetica" w:cs="Helvetica"/>
                <w:color w:val="000000"/>
              </w:rPr>
              <w:t>полным резервированием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902EC" w:rsidRDefault="009902EC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000000"/>
              </w:rPr>
              <w:t>Max</w:t>
            </w:r>
            <w:proofErr w:type="spellEnd"/>
            <w:r>
              <w:rPr>
                <w:rFonts w:ascii="Helvetica" w:hAnsi="Helvetica" w:cs="Helvetica"/>
                <w:color w:val="000000"/>
              </w:rPr>
              <w:t xml:space="preserve"> мощность ЭД насосов или блоков управления подключаемых к шкафу (кВт)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0,4; 0,75; 1,5; 2,2; 3,7; 4;0; 5,5; 7,5; 11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Для исполнения с электронным управлением подачей насоса</w:t>
            </w:r>
            <w:proofErr w:type="gramStart"/>
            <w:r>
              <w:rPr>
                <w:rFonts w:ascii="Trebuchet MS" w:hAnsi="Trebuchet MS"/>
                <w:color w:val="000000"/>
              </w:rPr>
              <w:t xml:space="preserve"> ,</w:t>
            </w:r>
            <w:proofErr w:type="gramEnd"/>
            <w:r>
              <w:rPr>
                <w:rFonts w:ascii="Trebuchet MS" w:hAnsi="Trebuchet MS"/>
                <w:color w:val="000000"/>
              </w:rPr>
              <w:t xml:space="preserve"> блоки "Гидроматик-101" заказываются из этого же рядя мощностей,  не ниже мощности ЭД привода дозировочного насоса.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Исполнение логики работы автоматики шкафа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от </w:t>
            </w:r>
            <w:r>
              <w:rPr>
                <w:rStyle w:val="a4"/>
                <w:rFonts w:ascii="Helvetica" w:hAnsi="Helvetica" w:cs="Helvetica"/>
                <w:color w:val="000000"/>
              </w:rPr>
              <w:t>00</w:t>
            </w:r>
            <w:r>
              <w:rPr>
                <w:rFonts w:ascii="Helvetica" w:hAnsi="Helvetica" w:cs="Helvetica"/>
                <w:color w:val="000000"/>
              </w:rPr>
              <w:t> до </w:t>
            </w:r>
            <w:r>
              <w:rPr>
                <w:rStyle w:val="a4"/>
                <w:rFonts w:ascii="Helvetica" w:hAnsi="Helvetica" w:cs="Helvetica"/>
                <w:color w:val="000000"/>
              </w:rPr>
              <w:t>99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00</w:t>
            </w:r>
            <w:r>
              <w:rPr>
                <w:rFonts w:ascii="Helvetica" w:hAnsi="Helvetica" w:cs="Helvetica"/>
                <w:color w:val="000000"/>
              </w:rPr>
              <w:t> - не содержит дополнительных электронных блоков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11</w:t>
            </w:r>
            <w:r>
              <w:rPr>
                <w:rFonts w:ascii="Helvetica" w:hAnsi="Helvetica" w:cs="Helvetica"/>
                <w:color w:val="000000"/>
              </w:rPr>
              <w:t> -</w:t>
            </w:r>
            <w:r>
              <w:rPr>
                <w:rStyle w:val="a4"/>
                <w:rFonts w:ascii="Helvetica" w:hAnsi="Helvetica" w:cs="Helvetica"/>
                <w:color w:val="000000"/>
              </w:rPr>
              <w:t>коммутатор/</w:t>
            </w:r>
            <w:proofErr w:type="spellStart"/>
            <w:r>
              <w:rPr>
                <w:rStyle w:val="a4"/>
                <w:rFonts w:ascii="Helvetica" w:hAnsi="Helvetica" w:cs="Helvetica"/>
                <w:color w:val="000000"/>
              </w:rPr>
              <w:t>расширитель</w:t>
            </w:r>
            <w:r>
              <w:rPr>
                <w:rFonts w:ascii="Helvetica" w:hAnsi="Helvetica" w:cs="Helvetica"/>
                <w:color w:val="000000"/>
              </w:rPr>
              <w:t>сигнальных</w:t>
            </w:r>
            <w:proofErr w:type="spellEnd"/>
            <w:r>
              <w:rPr>
                <w:rFonts w:ascii="Helvetica" w:hAnsi="Helvetica" w:cs="Helvetica"/>
                <w:color w:val="000000"/>
              </w:rPr>
              <w:t xml:space="preserve"> цепей "ГИДРОМАТИК-101" + ИП24В/1А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01</w:t>
            </w:r>
            <w:r>
              <w:rPr>
                <w:rFonts w:ascii="Helvetica" w:hAnsi="Helvetica" w:cs="Helvetica"/>
                <w:color w:val="000000"/>
              </w:rPr>
              <w:t> -встроенный </w:t>
            </w:r>
            <w:r>
              <w:rPr>
                <w:rStyle w:val="a4"/>
                <w:rFonts w:ascii="Helvetica" w:hAnsi="Helvetica" w:cs="Helvetica"/>
                <w:color w:val="000000"/>
              </w:rPr>
              <w:t>контроллер/расширитель</w:t>
            </w:r>
            <w:r>
              <w:rPr>
                <w:rFonts w:ascii="Helvetica" w:hAnsi="Helvetica" w:cs="Helvetica"/>
                <w:color w:val="000000"/>
              </w:rPr>
              <w:t xml:space="preserve"> сигнальных цепей + ИП24В/1А для шкафов с ручным механическим управлением </w:t>
            </w:r>
            <w:r>
              <w:rPr>
                <w:rFonts w:ascii="Helvetica" w:hAnsi="Helvetica" w:cs="Helvetica"/>
                <w:color w:val="000000"/>
              </w:rPr>
              <w:lastRenderedPageBreak/>
              <w:t>подачей насоса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lastRenderedPageBreak/>
              <w:t>8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Степень защиты шкафа по IP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IP32; </w:t>
            </w:r>
            <w:r>
              <w:rPr>
                <w:rStyle w:val="a4"/>
                <w:rFonts w:ascii="Helvetica" w:hAnsi="Helvetica" w:cs="Helvetica"/>
                <w:color w:val="000000"/>
              </w:rPr>
              <w:t>IP54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9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Климатическое исполнение шкафа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УХЛ</w:t>
            </w:r>
            <w:proofErr w:type="gramStart"/>
            <w:r>
              <w:rPr>
                <w:rStyle w:val="a4"/>
                <w:rFonts w:ascii="Helvetica" w:hAnsi="Helvetica" w:cs="Helvetica"/>
                <w:color w:val="000000"/>
              </w:rPr>
              <w:t>4</w:t>
            </w:r>
            <w:proofErr w:type="gramEnd"/>
            <w:r>
              <w:rPr>
                <w:rFonts w:ascii="Helvetica" w:hAnsi="Helvetica" w:cs="Helvetica"/>
                <w:color w:val="000000"/>
              </w:rPr>
              <w:t>, </w:t>
            </w:r>
            <w:r>
              <w:rPr>
                <w:rStyle w:val="a4"/>
                <w:rFonts w:ascii="Helvetica" w:hAnsi="Helvetica" w:cs="Helvetica"/>
                <w:color w:val="000000"/>
              </w:rPr>
              <w:t>УХЛ3</w:t>
            </w:r>
            <w:r>
              <w:rPr>
                <w:rFonts w:ascii="Helvetica" w:hAnsi="Helvetica" w:cs="Helvetica"/>
                <w:color w:val="000000"/>
              </w:rPr>
              <w:t>, </w:t>
            </w:r>
            <w:r>
              <w:rPr>
                <w:rStyle w:val="a4"/>
                <w:rFonts w:ascii="Helvetica" w:hAnsi="Helvetica" w:cs="Helvetica"/>
                <w:color w:val="000000"/>
              </w:rPr>
              <w:t>У2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Необязательное поле</w:t>
            </w:r>
            <w:r>
              <w:rPr>
                <w:rFonts w:ascii="Helvetica" w:hAnsi="Helvetica" w:cs="Helvetica"/>
                <w:color w:val="000000"/>
              </w:rPr>
              <w:t>:</w:t>
            </w:r>
            <w:r>
              <w:rPr>
                <w:rFonts w:ascii="Helvetica" w:hAnsi="Helvetica" w:cs="Helvetica"/>
                <w:color w:val="000000"/>
              </w:rPr>
              <w:br/>
              <w:t>искробезопасные цепи датчиков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4"/>
                <w:rFonts w:ascii="Helvetica" w:hAnsi="Helvetica" w:cs="Helvetica"/>
                <w:color w:val="000000"/>
              </w:rPr>
              <w:t>Exi</w:t>
            </w:r>
            <w:proofErr w:type="spellEnd"/>
            <w:r>
              <w:rPr>
                <w:rFonts w:ascii="Helvetica" w:hAnsi="Helvetica" w:cs="Helvetica"/>
                <w:color w:val="000000"/>
              </w:rPr>
              <w:t> -с искробезопасными барьерами для датчиков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сигнальные цепи датчиков насосной</w:t>
            </w:r>
            <w:r>
              <w:rPr>
                <w:rStyle w:val="apple-converted-space"/>
                <w:rFonts w:ascii="Helvetica" w:hAnsi="Helvetica" w:cs="Helvetica"/>
                <w:color w:val="000000"/>
              </w:rPr>
              <w:t> </w:t>
            </w:r>
            <w:proofErr w:type="spellStart"/>
            <w:proofErr w:type="gramStart"/>
            <w:r>
              <w:rPr>
                <w:rFonts w:ascii="Helvetica" w:hAnsi="Helvetica" w:cs="Helvetica"/>
                <w:color w:val="000000"/>
              </w:rPr>
              <w:t>насосной</w:t>
            </w:r>
            <w:proofErr w:type="spellEnd"/>
            <w:proofErr w:type="gramEnd"/>
            <w:r>
              <w:rPr>
                <w:rFonts w:ascii="Helvetica" w:hAnsi="Helvetica" w:cs="Helvetica"/>
                <w:color w:val="000000"/>
              </w:rPr>
              <w:t xml:space="preserve"> установки снабжены искробезопасными барьерами 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11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Необязательное поле</w:t>
            </w:r>
            <w:r>
              <w:rPr>
                <w:rFonts w:ascii="Helvetica" w:hAnsi="Helvetica" w:cs="Helvetica"/>
                <w:color w:val="000000"/>
              </w:rPr>
              <w:t>: входной дроссельный фильтр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ДРТ</w:t>
            </w:r>
            <w:r>
              <w:rPr>
                <w:rFonts w:ascii="Helvetica" w:hAnsi="Helvetica" w:cs="Helvetica"/>
                <w:color w:val="000000"/>
              </w:rPr>
              <w:t> 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-с</w:t>
            </w:r>
            <w:proofErr w:type="gramEnd"/>
            <w:r>
              <w:rPr>
                <w:rFonts w:ascii="Helvetica" w:hAnsi="Helvetica" w:cs="Helvetica"/>
                <w:color w:val="000000"/>
              </w:rPr>
              <w:t>етевой дроссельный фильтр на входе шкафа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 xml:space="preserve">Исполнение для подключения «Гидроматик-101» или ЧП, в случаях когда к той же линии питания подключено другое мощное силовое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оборудование</w:t>
            </w:r>
            <w:proofErr w:type="gramEnd"/>
            <w:r>
              <w:rPr>
                <w:rFonts w:ascii="Helvetica" w:hAnsi="Helvetica" w:cs="Helvetica"/>
                <w:color w:val="000000"/>
              </w:rPr>
              <w:t xml:space="preserve"> генерирующее в сеть значительные выбросы перенапряжения и помехи</w:t>
            </w:r>
          </w:p>
        </w:tc>
      </w:tr>
      <w:tr w:rsidR="009902EC" w:rsidTr="009902EC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12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Необязательное поле</w:t>
            </w:r>
            <w:r>
              <w:rPr>
                <w:rFonts w:ascii="Helvetica" w:hAnsi="Helvetica" w:cs="Helvetica"/>
                <w:color w:val="000000"/>
              </w:rPr>
              <w:t>: выходной дроссельный фильтр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ДРТМ</w:t>
            </w:r>
            <w:r>
              <w:rPr>
                <w:rFonts w:ascii="Helvetica" w:hAnsi="Helvetica" w:cs="Helvetica"/>
                <w:color w:val="000000"/>
              </w:rPr>
              <w:t> 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-в</w:t>
            </w:r>
            <w:proofErr w:type="gramEnd"/>
            <w:r>
              <w:rPr>
                <w:rFonts w:ascii="Helvetica" w:hAnsi="Helvetica" w:cs="Helvetica"/>
                <w:color w:val="000000"/>
              </w:rPr>
              <w:t>ыходные дроссельные фильтры на выходе шкафа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4"/>
                <w:rFonts w:ascii="Helvetica" w:hAnsi="Helvetica" w:cs="Helvetica"/>
                <w:color w:val="000000"/>
              </w:rPr>
              <w:t>ДСФ</w:t>
            </w:r>
            <w:r>
              <w:rPr>
                <w:rFonts w:ascii="Helvetica" w:hAnsi="Helvetica" w:cs="Helvetica"/>
                <w:color w:val="000000"/>
              </w:rPr>
              <w:t> 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-в</w:t>
            </w:r>
            <w:proofErr w:type="gramEnd"/>
            <w:r>
              <w:rPr>
                <w:rFonts w:ascii="Helvetica" w:hAnsi="Helvetica" w:cs="Helvetica"/>
                <w:color w:val="000000"/>
              </w:rPr>
              <w:t>ыходные синус–фильтры на выходе шкафа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 xml:space="preserve">Исполнение для подключения «Гидроматик-101» или ЧП, в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случаях</w:t>
            </w:r>
            <w:proofErr w:type="gramEnd"/>
            <w:r>
              <w:rPr>
                <w:rFonts w:ascii="Helvetica" w:hAnsi="Helvetica" w:cs="Helvetica"/>
                <w:color w:val="000000"/>
              </w:rPr>
              <w:t xml:space="preserve"> когда длина кабеля от шкафа до ЭД насоса: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 - более 20 м (ДРТМ)</w:t>
            </w:r>
          </w:p>
          <w:p w:rsidR="009902EC" w:rsidRDefault="009902EC">
            <w:pPr>
              <w:pStyle w:val="a3"/>
              <w:spacing w:before="0" w:beforeAutospacing="0" w:after="150" w:afterAutospacing="0" w:line="300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</w:rPr>
              <w:t> - более 100 м (ДСФ)</w:t>
            </w:r>
          </w:p>
        </w:tc>
      </w:tr>
    </w:tbl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 </w:t>
      </w:r>
    </w:p>
    <w:p w:rsidR="009902EC" w:rsidRDefault="009902EC" w:rsidP="009902EC">
      <w:pPr>
        <w:pStyle w:val="1"/>
        <w:shd w:val="clear" w:color="auto" w:fill="F2F2F2"/>
        <w:spacing w:before="150" w:after="150" w:line="600" w:lineRule="atLeast"/>
        <w:rPr>
          <w:rFonts w:ascii="Arial" w:hAnsi="Arial" w:cs="Arial"/>
          <w:color w:val="445869"/>
          <w:sz w:val="42"/>
          <w:szCs w:val="42"/>
        </w:rPr>
      </w:pPr>
      <w:r>
        <w:rPr>
          <w:rFonts w:ascii="Arial" w:hAnsi="Arial" w:cs="Arial"/>
          <w:color w:val="445869"/>
          <w:sz w:val="42"/>
          <w:szCs w:val="42"/>
        </w:rPr>
        <w:t>Пример записи условного обозначения шкафа: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Style w:val="a4"/>
          <w:rFonts w:ascii="Arial" w:hAnsi="Arial" w:cs="Arial"/>
          <w:color w:val="5E5E5E"/>
          <w:sz w:val="28"/>
          <w:szCs w:val="28"/>
        </w:rPr>
        <w:t>«</w:t>
      </w:r>
      <w:proofErr w:type="spellStart"/>
      <w:r>
        <w:rPr>
          <w:rStyle w:val="a4"/>
          <w:rFonts w:ascii="Arial" w:hAnsi="Arial" w:cs="Arial"/>
          <w:color w:val="5E5E5E"/>
          <w:sz w:val="28"/>
          <w:szCs w:val="28"/>
        </w:rPr>
        <w:t>Гидроматик</w:t>
      </w:r>
      <w:proofErr w:type="spellEnd"/>
      <w:r>
        <w:rPr>
          <w:rStyle w:val="a4"/>
          <w:rFonts w:ascii="Arial" w:hAnsi="Arial" w:cs="Arial"/>
          <w:color w:val="5E5E5E"/>
          <w:sz w:val="28"/>
          <w:szCs w:val="28"/>
        </w:rPr>
        <w:t>—ШУ—1112—3,7—11—IP54—УХЛ4—ДРТ—ДРТМ»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Style w:val="a4"/>
          <w:rFonts w:ascii="Arial" w:hAnsi="Arial" w:cs="Arial"/>
          <w:color w:val="5E5E5E"/>
          <w:sz w:val="21"/>
          <w:szCs w:val="21"/>
        </w:rPr>
        <w:t>Расшифровка обозначения: </w:t>
      </w:r>
      <w:proofErr w:type="gramStart"/>
      <w:r>
        <w:rPr>
          <w:rFonts w:ascii="Arial" w:hAnsi="Arial" w:cs="Arial"/>
          <w:color w:val="5E5E5E"/>
          <w:sz w:val="21"/>
          <w:szCs w:val="21"/>
        </w:rPr>
        <w:t>Шкаф управления серии «</w:t>
      </w:r>
      <w:proofErr w:type="spellStart"/>
      <w:r>
        <w:rPr>
          <w:rFonts w:ascii="Arial" w:hAnsi="Arial" w:cs="Arial"/>
          <w:color w:val="5E5E5E"/>
          <w:sz w:val="21"/>
          <w:szCs w:val="21"/>
        </w:rPr>
        <w:t>Гидроматик</w:t>
      </w:r>
      <w:proofErr w:type="spellEnd"/>
      <w:r>
        <w:rPr>
          <w:rFonts w:ascii="Arial" w:hAnsi="Arial" w:cs="Arial"/>
          <w:color w:val="5E5E5E"/>
          <w:sz w:val="21"/>
          <w:szCs w:val="21"/>
        </w:rPr>
        <w:t>», для насосных установок с электронным управлением подачей дозировочного насоса, на одну линию дозирования, с полным резервирование по насосу и элементам системы управления и с возможностью оперативного переключения оператором насосной установки между основным и резервным дозировочными насосами, с мощностью ЭД насосного агрегата до 3,7 кВт, обеспеченный защитой от пыли и влаги по классу IP54, имеющий климатическим исполнением</w:t>
      </w:r>
      <w:proofErr w:type="gramEnd"/>
      <w:r>
        <w:rPr>
          <w:rFonts w:ascii="Arial" w:hAnsi="Arial" w:cs="Arial"/>
          <w:color w:val="5E5E5E"/>
          <w:sz w:val="21"/>
          <w:szCs w:val="21"/>
        </w:rPr>
        <w:t xml:space="preserve"> УХЛ</w:t>
      </w:r>
      <w:proofErr w:type="gramStart"/>
      <w:r>
        <w:rPr>
          <w:rFonts w:ascii="Arial" w:hAnsi="Arial" w:cs="Arial"/>
          <w:color w:val="5E5E5E"/>
          <w:sz w:val="21"/>
          <w:szCs w:val="21"/>
        </w:rPr>
        <w:t>4</w:t>
      </w:r>
      <w:proofErr w:type="gramEnd"/>
      <w:r>
        <w:rPr>
          <w:rFonts w:ascii="Arial" w:hAnsi="Arial" w:cs="Arial"/>
          <w:color w:val="5E5E5E"/>
          <w:sz w:val="21"/>
          <w:szCs w:val="21"/>
        </w:rPr>
        <w:t>, содержащий в своём составе входной дроссельный фильтр ДРТ и выходные дроссельные фильтры ДРТМ.</w:t>
      </w:r>
    </w:p>
    <w:p w:rsidR="009902EC" w:rsidRDefault="009902EC" w:rsidP="009902EC">
      <w:pPr>
        <w:pStyle w:val="a3"/>
        <w:shd w:val="clear" w:color="auto" w:fill="F2F2F2"/>
        <w:spacing w:before="0" w:beforeAutospacing="0" w:after="150" w:afterAutospacing="0" w:line="300" w:lineRule="atLeast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lastRenderedPageBreak/>
        <w:t> </w:t>
      </w: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99" w:rsidRDefault="00A51299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AB1" w:rsidRDefault="00ED6AB1" w:rsidP="00ED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6AB1" w:rsidSect="009902E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1820"/>
    <w:multiLevelType w:val="hybridMultilevel"/>
    <w:tmpl w:val="A310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B7B28"/>
    <w:multiLevelType w:val="hybridMultilevel"/>
    <w:tmpl w:val="46F0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0484D"/>
    <w:multiLevelType w:val="multilevel"/>
    <w:tmpl w:val="0B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90E5E"/>
    <w:multiLevelType w:val="hybridMultilevel"/>
    <w:tmpl w:val="EDB4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973F4"/>
    <w:multiLevelType w:val="multilevel"/>
    <w:tmpl w:val="3D100F6C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5">
    <w:nsid w:val="6E784252"/>
    <w:multiLevelType w:val="multilevel"/>
    <w:tmpl w:val="1588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B2F44"/>
    <w:multiLevelType w:val="hybridMultilevel"/>
    <w:tmpl w:val="D178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89"/>
    <w:rsid w:val="00015412"/>
    <w:rsid w:val="000D5AAD"/>
    <w:rsid w:val="00420151"/>
    <w:rsid w:val="004305A3"/>
    <w:rsid w:val="006D1783"/>
    <w:rsid w:val="008800A4"/>
    <w:rsid w:val="008A0B89"/>
    <w:rsid w:val="009902EC"/>
    <w:rsid w:val="00A51299"/>
    <w:rsid w:val="00D1422E"/>
    <w:rsid w:val="00E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D5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B8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D5A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AAD"/>
  </w:style>
  <w:style w:type="paragraph" w:styleId="a5">
    <w:name w:val="List Paragraph"/>
    <w:basedOn w:val="a"/>
    <w:uiPriority w:val="34"/>
    <w:qFormat/>
    <w:rsid w:val="00A512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8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0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D5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B8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D5A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AAD"/>
  </w:style>
  <w:style w:type="paragraph" w:styleId="a5">
    <w:name w:val="List Paragraph"/>
    <w:basedOn w:val="a"/>
    <w:uiPriority w:val="34"/>
    <w:qFormat/>
    <w:rsid w:val="00A512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8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0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2018-01-07T13:21:00Z</dcterms:created>
  <dcterms:modified xsi:type="dcterms:W3CDTF">2018-01-07T16:44:00Z</dcterms:modified>
</cp:coreProperties>
</file>