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2095B">
      <w:pPr>
        <w:ind w:firstLine="284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Описание схемы розжига щита управления ЩВК-1 для парового котла ДЕ.</w:t>
      </w:r>
    </w:p>
    <w:p w:rsidR="00000000" w:rsidRDefault="0012095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В щите предусмотрены два режима розжига горелки:</w:t>
      </w:r>
    </w:p>
    <w:p w:rsidR="00000000" w:rsidRDefault="0012095B">
      <w:pPr>
        <w:ind w:firstLine="284"/>
        <w:rPr>
          <w:sz w:val="24"/>
        </w:rPr>
      </w:pPr>
      <w:r>
        <w:rPr>
          <w:sz w:val="24"/>
        </w:rPr>
        <w:t xml:space="preserve"> - автоматический;</w:t>
      </w:r>
    </w:p>
    <w:p w:rsidR="00000000" w:rsidRDefault="0012095B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полуавтоматический.</w:t>
      </w:r>
    </w:p>
    <w:p w:rsidR="00000000" w:rsidRDefault="0012095B">
      <w:pPr>
        <w:pStyle w:val="a4"/>
        <w:ind w:firstLine="284"/>
      </w:pPr>
      <w:r>
        <w:t xml:space="preserve">  1</w:t>
      </w:r>
      <w:proofErr w:type="gramStart"/>
      <w:r>
        <w:t xml:space="preserve"> Д</w:t>
      </w:r>
      <w:proofErr w:type="gramEnd"/>
      <w:r>
        <w:t>ля обеспечения автоматического режима розжига горелки необходимо к контактам 10-9 контактной</w:t>
      </w:r>
      <w:r>
        <w:t xml:space="preserve"> колодки ХТ17 подключить цепи</w:t>
      </w:r>
      <w:r w:rsidRPr="00FD0B9F">
        <w:t xml:space="preserve"> питания </w:t>
      </w:r>
      <w:r>
        <w:t xml:space="preserve">соленоида клапана горелки.  </w:t>
      </w:r>
    </w:p>
    <w:p w:rsidR="00000000" w:rsidRDefault="0012095B">
      <w:pPr>
        <w:pStyle w:val="a5"/>
        <w:ind w:firstLine="284"/>
      </w:pPr>
      <w:r>
        <w:t>Установить на блоке БКП – 2Р режим последовательного розжига. Кнопка НР/</w:t>
      </w:r>
      <w:proofErr w:type="gramStart"/>
      <w:r>
        <w:t>ПР</w:t>
      </w:r>
      <w:proofErr w:type="gramEnd"/>
      <w:r>
        <w:t xml:space="preserve"> должна быть нажата, светодиод ПОСЛЕДОВАТЕЛЬНЫЙ РОЗЖИГ должен св</w:t>
      </w:r>
      <w:r>
        <w:t>е</w:t>
      </w:r>
      <w:r>
        <w:t>титься.</w:t>
      </w:r>
    </w:p>
    <w:p w:rsidR="00000000" w:rsidRDefault="0012095B">
      <w:pPr>
        <w:ind w:left="142" w:right="141" w:firstLine="284"/>
        <w:rPr>
          <w:sz w:val="24"/>
        </w:rPr>
      </w:pPr>
      <w:r>
        <w:rPr>
          <w:sz w:val="24"/>
        </w:rPr>
        <w:t xml:space="preserve"> Нажать кнопку ЗАПАЛЬНИК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 При этом замыка</w:t>
      </w:r>
      <w:r>
        <w:rPr>
          <w:sz w:val="24"/>
        </w:rPr>
        <w:t>ется контакт ЭМ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блока БКП-2Р и подаётся напряжение питания на соленоид клапана запальника с контактов 8-7 контактной колодки ХТ18</w:t>
      </w:r>
      <w:r>
        <w:t>.</w:t>
      </w:r>
      <w:r>
        <w:rPr>
          <w:sz w:val="24"/>
        </w:rPr>
        <w:t xml:space="preserve"> Одновременно подаётся напряжение питания на катушку зажигания, либо на высоковольтный трансформ</w:t>
      </w:r>
      <w:r>
        <w:rPr>
          <w:sz w:val="24"/>
        </w:rPr>
        <w:t>а</w:t>
      </w:r>
      <w:r>
        <w:rPr>
          <w:sz w:val="24"/>
        </w:rPr>
        <w:t xml:space="preserve">тор розжига через замкнутый </w:t>
      </w:r>
      <w:r>
        <w:rPr>
          <w:sz w:val="24"/>
        </w:rPr>
        <w:t xml:space="preserve">контакт К5.1 реле К5. На </w:t>
      </w:r>
      <w:proofErr w:type="spellStart"/>
      <w:r>
        <w:rPr>
          <w:sz w:val="24"/>
        </w:rPr>
        <w:t>искрообразующем</w:t>
      </w:r>
      <w:proofErr w:type="spellEnd"/>
      <w:r>
        <w:rPr>
          <w:sz w:val="24"/>
        </w:rPr>
        <w:t xml:space="preserve"> устройс</w:t>
      </w:r>
      <w:r>
        <w:rPr>
          <w:sz w:val="24"/>
        </w:rPr>
        <w:t>т</w:t>
      </w:r>
      <w:r>
        <w:rPr>
          <w:sz w:val="24"/>
        </w:rPr>
        <w:t>ве запальника должна появиться искра. Светодиод РОЗЖИГ 1 должен светит</w:t>
      </w:r>
      <w:r>
        <w:rPr>
          <w:sz w:val="24"/>
        </w:rPr>
        <w:t>ь</w:t>
      </w:r>
      <w:r>
        <w:rPr>
          <w:sz w:val="24"/>
        </w:rPr>
        <w:t xml:space="preserve">ся. </w:t>
      </w:r>
    </w:p>
    <w:p w:rsidR="00000000" w:rsidRDefault="0012095B">
      <w:pPr>
        <w:ind w:left="142" w:right="141" w:firstLine="284"/>
        <w:rPr>
          <w:sz w:val="24"/>
        </w:rPr>
      </w:pPr>
      <w:r>
        <w:rPr>
          <w:sz w:val="24"/>
        </w:rPr>
        <w:t>После окончания установленной на блоке БКП – 2Р выдержки времени 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, искра на </w:t>
      </w:r>
      <w:proofErr w:type="spellStart"/>
      <w:r>
        <w:rPr>
          <w:sz w:val="24"/>
        </w:rPr>
        <w:t>искрообразующем</w:t>
      </w:r>
      <w:proofErr w:type="spellEnd"/>
      <w:r>
        <w:rPr>
          <w:sz w:val="24"/>
        </w:rPr>
        <w:t xml:space="preserve"> устройс</w:t>
      </w:r>
      <w:r>
        <w:rPr>
          <w:sz w:val="24"/>
        </w:rPr>
        <w:t>т</w:t>
      </w:r>
      <w:r>
        <w:rPr>
          <w:sz w:val="24"/>
        </w:rPr>
        <w:t>ве запальника должна исчезнут</w:t>
      </w:r>
      <w:r>
        <w:rPr>
          <w:sz w:val="24"/>
        </w:rPr>
        <w:t>ь.</w:t>
      </w:r>
    </w:p>
    <w:p w:rsidR="00000000" w:rsidRDefault="0012095B">
      <w:pPr>
        <w:ind w:right="141" w:firstLine="284"/>
        <w:rPr>
          <w:sz w:val="24"/>
        </w:rPr>
      </w:pPr>
      <w:r>
        <w:rPr>
          <w:sz w:val="24"/>
        </w:rPr>
        <w:t xml:space="preserve">  При появлении сигнала о наличии факела на запальнике в течение з</w:t>
      </w:r>
      <w:r>
        <w:rPr>
          <w:sz w:val="24"/>
        </w:rPr>
        <w:t>а</w:t>
      </w:r>
      <w:r>
        <w:rPr>
          <w:sz w:val="24"/>
        </w:rPr>
        <w:t>данного времени 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загорается светодиод ПЛАМЯ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 При этом контакт ЭМ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блока БКП – 2Р замыкает цепь</w:t>
      </w:r>
      <w:r w:rsidRPr="00FD0B9F">
        <w:rPr>
          <w:sz w:val="24"/>
        </w:rPr>
        <w:t xml:space="preserve"> питания </w:t>
      </w:r>
      <w:r>
        <w:rPr>
          <w:sz w:val="24"/>
        </w:rPr>
        <w:t>соленоида клапана горелки. Светодиод РО</w:t>
      </w:r>
      <w:r>
        <w:rPr>
          <w:sz w:val="24"/>
        </w:rPr>
        <w:t>З</w:t>
      </w:r>
      <w:r>
        <w:rPr>
          <w:sz w:val="24"/>
        </w:rPr>
        <w:t>ЖИГ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продолжает светиться и загорается с</w:t>
      </w:r>
      <w:r>
        <w:rPr>
          <w:sz w:val="24"/>
        </w:rPr>
        <w:t>ветодиод РОЗЖИГ2.</w:t>
      </w:r>
    </w:p>
    <w:p w:rsidR="00000000" w:rsidRDefault="0012095B">
      <w:pPr>
        <w:ind w:left="142" w:right="141" w:firstLine="284"/>
        <w:rPr>
          <w:sz w:val="24"/>
        </w:rPr>
      </w:pPr>
      <w:r>
        <w:rPr>
          <w:sz w:val="24"/>
        </w:rPr>
        <w:t>При  появлении сигнала о наличии факела на горелке загорается свет</w:t>
      </w:r>
      <w:r>
        <w:rPr>
          <w:sz w:val="24"/>
        </w:rPr>
        <w:t>о</w:t>
      </w:r>
      <w:r>
        <w:rPr>
          <w:sz w:val="24"/>
        </w:rPr>
        <w:t>диод ПЛАМЯ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и срабатывает контакт ПЛАМЯ2 блока БКП – 2Р, который замыкает цепь питания промежуточного реле К4. Реле К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 xml:space="preserve"> срабатывает и своим замыкающимся контактом К4.2 блок</w:t>
      </w:r>
      <w:r>
        <w:rPr>
          <w:sz w:val="24"/>
        </w:rPr>
        <w:t>ирует замкнутое состояние контакта ЭМ2. Контакт К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.1 реле К4 замыкается и задействуется в защиту котла по погасанию факела горелки.</w:t>
      </w:r>
    </w:p>
    <w:p w:rsidR="00000000" w:rsidRDefault="0012095B">
      <w:pPr>
        <w:ind w:left="142" w:right="141" w:firstLine="284"/>
        <w:rPr>
          <w:sz w:val="24"/>
        </w:rPr>
      </w:pPr>
      <w:r>
        <w:rPr>
          <w:sz w:val="24"/>
        </w:rPr>
        <w:t>В течение выдержки времени Т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совместного горения факелов запальн</w:t>
      </w:r>
      <w:r>
        <w:rPr>
          <w:sz w:val="24"/>
        </w:rPr>
        <w:t>и</w:t>
      </w:r>
      <w:r>
        <w:rPr>
          <w:sz w:val="24"/>
        </w:rPr>
        <w:t xml:space="preserve">ка и горелки светодиоды РОЗЖИГ1, РОЗЖИГ2 и ПЛАМЯ1, ПЛАМЯ2 </w:t>
      </w:r>
      <w:r>
        <w:rPr>
          <w:sz w:val="24"/>
        </w:rPr>
        <w:t>должны светит</w:t>
      </w:r>
      <w:r>
        <w:rPr>
          <w:sz w:val="24"/>
        </w:rPr>
        <w:t>ь</w:t>
      </w:r>
      <w:r>
        <w:rPr>
          <w:sz w:val="24"/>
        </w:rPr>
        <w:t>ся.</w:t>
      </w:r>
    </w:p>
    <w:p w:rsidR="00000000" w:rsidRDefault="0012095B">
      <w:pPr>
        <w:ind w:right="141" w:firstLine="284"/>
        <w:rPr>
          <w:sz w:val="24"/>
        </w:rPr>
      </w:pPr>
      <w:r>
        <w:rPr>
          <w:sz w:val="24"/>
        </w:rPr>
        <w:t>После истечения выдержки времени Т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совместного горения факелов, контакты ЭМ1 и ЭМ2 разомкнутся. Контакт ЭМ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разорвёт цепь питания соленоида клапана запальника и факел запальника погаснет. Напряжение питания на соленоид клапана горелки бу</w:t>
      </w:r>
      <w:r>
        <w:rPr>
          <w:sz w:val="24"/>
        </w:rPr>
        <w:t>дет продолжать поступать через замкнутый контакт К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.2. Светодиоды РОЗЖИГ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, РОЗЖИГ2 и ПЛАМЯ1 должны погаснуть, а светодиод ПЛАМЯ2 пр</w:t>
      </w:r>
      <w:r>
        <w:rPr>
          <w:sz w:val="24"/>
        </w:rPr>
        <w:t>о</w:t>
      </w:r>
      <w:r>
        <w:rPr>
          <w:sz w:val="24"/>
        </w:rPr>
        <w:t>должать светит</w:t>
      </w:r>
      <w:r>
        <w:rPr>
          <w:sz w:val="24"/>
        </w:rPr>
        <w:t>ь</w:t>
      </w:r>
      <w:r>
        <w:rPr>
          <w:sz w:val="24"/>
        </w:rPr>
        <w:t>ся, сигнализируя наличие факела на горелке.</w:t>
      </w:r>
    </w:p>
    <w:p w:rsidR="00000000" w:rsidRDefault="0012095B">
      <w:pPr>
        <w:pStyle w:val="2"/>
        <w:ind w:firstLine="284"/>
      </w:pPr>
      <w:r>
        <w:t>Отклонение от заданного алгоритма работы приводит к прекращению п</w:t>
      </w:r>
      <w:r>
        <w:t>опытки ро</w:t>
      </w:r>
      <w:r>
        <w:t>з</w:t>
      </w:r>
      <w:r>
        <w:t xml:space="preserve">жига горелки.   </w:t>
      </w:r>
    </w:p>
    <w:p w:rsidR="00000000" w:rsidRDefault="0012095B">
      <w:pPr>
        <w:pStyle w:val="a4"/>
        <w:ind w:firstLine="284"/>
      </w:pPr>
      <w:r>
        <w:t xml:space="preserve"> 2</w:t>
      </w:r>
      <w:proofErr w:type="gramStart"/>
      <w:r>
        <w:t xml:space="preserve"> Д</w:t>
      </w:r>
      <w:proofErr w:type="gramEnd"/>
      <w:r>
        <w:t>ля обеспечения полуавтоматического режима розжига горелки необходимо установить перемычки из монтажного электропровода  между контактами 5-3 и 6-4 контактной колодки ХТ17.   К контактам 10-9 контактной колодки ХТ17  цепи</w:t>
      </w:r>
      <w:r w:rsidRPr="00FD0B9F">
        <w:t xml:space="preserve"> пита</w:t>
      </w:r>
      <w:r w:rsidRPr="00FD0B9F">
        <w:t xml:space="preserve">ния </w:t>
      </w:r>
      <w:r>
        <w:t xml:space="preserve">соленоида клапана горелки не подключаются.  </w:t>
      </w:r>
    </w:p>
    <w:p w:rsidR="00000000" w:rsidRDefault="0012095B">
      <w:pPr>
        <w:pStyle w:val="a5"/>
        <w:ind w:firstLine="284"/>
      </w:pPr>
      <w:r>
        <w:t>Установить на блоке БКП – 2Р режим независимого розжига. Кнопка НР/</w:t>
      </w:r>
      <w:proofErr w:type="gramStart"/>
      <w:r>
        <w:t>ПР</w:t>
      </w:r>
      <w:proofErr w:type="gramEnd"/>
      <w:r>
        <w:t xml:space="preserve"> должна быть отжата, светодиод ПОСЛЕДОВАТЕЛЬНЫЙ РОЗЖИГ не должен св</w:t>
      </w:r>
      <w:r>
        <w:t>е</w:t>
      </w:r>
      <w:r>
        <w:t>титься.</w:t>
      </w:r>
    </w:p>
    <w:p w:rsidR="00000000" w:rsidRDefault="0012095B">
      <w:pPr>
        <w:ind w:left="142" w:right="141" w:firstLine="284"/>
        <w:rPr>
          <w:sz w:val="24"/>
        </w:rPr>
      </w:pPr>
      <w:r>
        <w:rPr>
          <w:sz w:val="24"/>
        </w:rPr>
        <w:t xml:space="preserve"> Нажать кнопку ЗАПАЛЬНИК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>. При этом замыкается контакт ЭМ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 бло</w:t>
      </w:r>
      <w:r>
        <w:rPr>
          <w:sz w:val="24"/>
        </w:rPr>
        <w:t>ка БКП-2Р и подаётся напряжение питания на соленоид клапана запальника с контактов 8-7 контактной колодки ХТ18</w:t>
      </w:r>
      <w:r>
        <w:t>.</w:t>
      </w:r>
      <w:r>
        <w:rPr>
          <w:sz w:val="24"/>
        </w:rPr>
        <w:t xml:space="preserve"> Одновременно подаётся напряжение питания на катушку зажигания, либо на высоковольтный трансформ</w:t>
      </w:r>
      <w:r>
        <w:rPr>
          <w:sz w:val="24"/>
        </w:rPr>
        <w:t>а</w:t>
      </w:r>
      <w:r>
        <w:rPr>
          <w:sz w:val="24"/>
        </w:rPr>
        <w:t>тор розжига через замкнутый контакт К5.1 реле К5</w:t>
      </w:r>
      <w:r>
        <w:rPr>
          <w:sz w:val="24"/>
        </w:rPr>
        <w:t xml:space="preserve">. На </w:t>
      </w:r>
      <w:proofErr w:type="spellStart"/>
      <w:r>
        <w:rPr>
          <w:sz w:val="24"/>
        </w:rPr>
        <w:t>искрообразующем</w:t>
      </w:r>
      <w:proofErr w:type="spellEnd"/>
      <w:r>
        <w:rPr>
          <w:sz w:val="24"/>
        </w:rPr>
        <w:t xml:space="preserve"> устройс</w:t>
      </w:r>
      <w:r>
        <w:rPr>
          <w:sz w:val="24"/>
        </w:rPr>
        <w:t>т</w:t>
      </w:r>
      <w:r>
        <w:rPr>
          <w:sz w:val="24"/>
        </w:rPr>
        <w:t>ве запальника должна появиться искра. Светодиод РОЗЖИГ 1 должен светит</w:t>
      </w:r>
      <w:r>
        <w:rPr>
          <w:sz w:val="24"/>
        </w:rPr>
        <w:t>ь</w:t>
      </w:r>
      <w:r>
        <w:rPr>
          <w:sz w:val="24"/>
        </w:rPr>
        <w:t xml:space="preserve">ся. </w:t>
      </w:r>
    </w:p>
    <w:p w:rsidR="00000000" w:rsidRDefault="0012095B">
      <w:pPr>
        <w:ind w:left="142" w:right="141" w:firstLine="284"/>
        <w:rPr>
          <w:sz w:val="24"/>
        </w:rPr>
      </w:pPr>
      <w:r>
        <w:rPr>
          <w:sz w:val="24"/>
        </w:rPr>
        <w:t>После окончания установленной на блоке БКП – 2Р выдержки времени Т</w:t>
      </w:r>
      <w:proofErr w:type="gramStart"/>
      <w:r>
        <w:rPr>
          <w:sz w:val="24"/>
        </w:rPr>
        <w:t>1</w:t>
      </w:r>
      <w:proofErr w:type="gramEnd"/>
      <w:r>
        <w:rPr>
          <w:sz w:val="24"/>
        </w:rPr>
        <w:t xml:space="preserve">, искра на </w:t>
      </w:r>
      <w:proofErr w:type="spellStart"/>
      <w:r>
        <w:rPr>
          <w:sz w:val="24"/>
        </w:rPr>
        <w:t>искрообразующем</w:t>
      </w:r>
      <w:proofErr w:type="spellEnd"/>
      <w:r>
        <w:rPr>
          <w:sz w:val="24"/>
        </w:rPr>
        <w:t xml:space="preserve"> устройс</w:t>
      </w:r>
      <w:r>
        <w:rPr>
          <w:sz w:val="24"/>
        </w:rPr>
        <w:t>т</w:t>
      </w:r>
      <w:r>
        <w:rPr>
          <w:sz w:val="24"/>
        </w:rPr>
        <w:t>ве запальника должна исчезнуть, светодиод РО</w:t>
      </w:r>
      <w:r>
        <w:rPr>
          <w:sz w:val="24"/>
        </w:rPr>
        <w:t>З</w:t>
      </w:r>
      <w:r>
        <w:rPr>
          <w:sz w:val="24"/>
        </w:rPr>
        <w:t>ЖИГ1</w:t>
      </w:r>
      <w:r>
        <w:rPr>
          <w:sz w:val="24"/>
        </w:rPr>
        <w:t xml:space="preserve"> должен погаснуть.</w:t>
      </w:r>
    </w:p>
    <w:p w:rsidR="00000000" w:rsidRDefault="0012095B">
      <w:pPr>
        <w:pStyle w:val="3"/>
        <w:ind w:firstLine="284"/>
      </w:pPr>
      <w:r>
        <w:t xml:space="preserve">  При появлении сигнала о наличии факела на запальнике в течение з</w:t>
      </w:r>
      <w:r>
        <w:t>а</w:t>
      </w:r>
      <w:r>
        <w:t>данного времени Т</w:t>
      </w:r>
      <w:proofErr w:type="gramStart"/>
      <w:r>
        <w:t>1</w:t>
      </w:r>
      <w:proofErr w:type="gramEnd"/>
      <w:r>
        <w:t xml:space="preserve"> загорается светодиод ПЛАМЯ1. При этом контакт ПЛАМЯ</w:t>
      </w:r>
      <w:proofErr w:type="gramStart"/>
      <w:r>
        <w:t>1</w:t>
      </w:r>
      <w:proofErr w:type="gramEnd"/>
      <w:r>
        <w:t xml:space="preserve"> блока БКП – 2Р замыкается и блокирует замкнутое состояние контакта ЭМ1.</w:t>
      </w:r>
    </w:p>
    <w:p w:rsidR="00000000" w:rsidRDefault="0012095B">
      <w:pPr>
        <w:pStyle w:val="3"/>
        <w:ind w:firstLine="284"/>
      </w:pPr>
      <w:r>
        <w:t>Оператор вручную открывает</w:t>
      </w:r>
      <w:r>
        <w:t xml:space="preserve"> кран подающий газ в горелку, контролируя появление устойчивого факела на горелке.</w:t>
      </w:r>
    </w:p>
    <w:p w:rsidR="00000000" w:rsidRDefault="0012095B">
      <w:pPr>
        <w:ind w:right="141" w:firstLine="284"/>
        <w:rPr>
          <w:sz w:val="24"/>
        </w:rPr>
      </w:pPr>
      <w:r>
        <w:rPr>
          <w:sz w:val="24"/>
        </w:rPr>
        <w:t>При  появлении сигнала о наличии факела на горелке загорается свет</w:t>
      </w:r>
      <w:r>
        <w:rPr>
          <w:sz w:val="24"/>
        </w:rPr>
        <w:t>о</w:t>
      </w:r>
      <w:r>
        <w:rPr>
          <w:sz w:val="24"/>
        </w:rPr>
        <w:t>диод ПЛАМЯ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и срабатывает контакт ПЛАМЯ2 блока БКП – 2Р, который замыкает цепь питания промежуточного реле</w:t>
      </w:r>
      <w:r>
        <w:rPr>
          <w:sz w:val="24"/>
        </w:rPr>
        <w:t xml:space="preserve"> К4. Контакт К</w:t>
      </w:r>
      <w:proofErr w:type="gramStart"/>
      <w:r>
        <w:rPr>
          <w:sz w:val="24"/>
        </w:rPr>
        <w:t>4</w:t>
      </w:r>
      <w:proofErr w:type="gramEnd"/>
      <w:r>
        <w:rPr>
          <w:sz w:val="24"/>
        </w:rPr>
        <w:t>.1 реле К4 замыкается и задействуется в защиту котла по погасанию факела горелки.</w:t>
      </w:r>
    </w:p>
    <w:p w:rsidR="00000000" w:rsidRDefault="0012095B">
      <w:pPr>
        <w:pStyle w:val="1"/>
        <w:ind w:firstLine="284"/>
      </w:pPr>
      <w:r>
        <w:t xml:space="preserve">  Оператор нажимает кнопку ОТКЛЮЧЕНИЕ ЗАПАЛЬНИКА на щите управления. Контакт кнопки разорвёт цепь питания соленоида клапана запальника и факел запальника погас</w:t>
      </w:r>
      <w:r>
        <w:t>нет. Светодиод ПЛАМЯ</w:t>
      </w:r>
      <w:proofErr w:type="gramStart"/>
      <w:r>
        <w:t>1</w:t>
      </w:r>
      <w:proofErr w:type="gramEnd"/>
      <w:r>
        <w:t xml:space="preserve"> должен погаснуть, а светодиод ПЛАМЯ2 пр</w:t>
      </w:r>
      <w:r>
        <w:t>о</w:t>
      </w:r>
      <w:r>
        <w:t>должать светит</w:t>
      </w:r>
      <w:r>
        <w:t>ь</w:t>
      </w:r>
      <w:r>
        <w:t>ся.</w:t>
      </w:r>
    </w:p>
    <w:p w:rsidR="0012095B" w:rsidRDefault="0012095B">
      <w:pPr>
        <w:ind w:firstLine="284"/>
        <w:rPr>
          <w:b/>
          <w:sz w:val="24"/>
        </w:rPr>
      </w:pPr>
      <w:r>
        <w:rPr>
          <w:b/>
          <w:sz w:val="24"/>
        </w:rPr>
        <w:t>Отклонение от заданного алгоритма работы приводит к прекращению попытки ро</w:t>
      </w:r>
      <w:r>
        <w:rPr>
          <w:b/>
          <w:sz w:val="24"/>
        </w:rPr>
        <w:t>з</w:t>
      </w:r>
      <w:r>
        <w:rPr>
          <w:b/>
          <w:sz w:val="24"/>
        </w:rPr>
        <w:t xml:space="preserve">жига горелки.   </w:t>
      </w:r>
    </w:p>
    <w:sectPr w:rsidR="0012095B">
      <w:pgSz w:w="11906" w:h="16838"/>
      <w:pgMar w:top="284" w:right="284" w:bottom="851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B9F"/>
    <w:rsid w:val="0012095B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ind w:right="14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  <w:rPr>
      <w:rFonts w:ascii="Arial" w:hAnsi="Arial"/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lock Text"/>
    <w:basedOn w:val="a"/>
    <w:semiHidden/>
    <w:pPr>
      <w:ind w:left="142" w:right="141" w:firstLine="425"/>
    </w:pPr>
    <w:rPr>
      <w:sz w:val="24"/>
    </w:rPr>
  </w:style>
  <w:style w:type="paragraph" w:styleId="2">
    <w:name w:val="Body Text 2"/>
    <w:basedOn w:val="a"/>
    <w:semiHidden/>
    <w:pPr>
      <w:ind w:right="141"/>
    </w:pPr>
    <w:rPr>
      <w:b/>
      <w:sz w:val="24"/>
    </w:rPr>
  </w:style>
  <w:style w:type="paragraph" w:styleId="3">
    <w:name w:val="Body Text 3"/>
    <w:basedOn w:val="a"/>
    <w:semiHidden/>
    <w:pPr>
      <w:ind w:right="14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next w:val="a"/>
    <w:qFormat/>
    <w:pPr>
      <w:keepNext/>
      <w:ind w:right="141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284"/>
    </w:pPr>
    <w:rPr>
      <w:rFonts w:ascii="Arial" w:hAnsi="Arial"/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Block Text"/>
    <w:basedOn w:val="a"/>
    <w:semiHidden/>
    <w:pPr>
      <w:ind w:left="142" w:right="141" w:firstLine="425"/>
    </w:pPr>
    <w:rPr>
      <w:sz w:val="24"/>
    </w:rPr>
  </w:style>
  <w:style w:type="paragraph" w:styleId="2">
    <w:name w:val="Body Text 2"/>
    <w:basedOn w:val="a"/>
    <w:semiHidden/>
    <w:pPr>
      <w:ind w:right="141"/>
    </w:pPr>
    <w:rPr>
      <w:b/>
      <w:sz w:val="24"/>
    </w:rPr>
  </w:style>
  <w:style w:type="paragraph" w:styleId="3">
    <w:name w:val="Body Text 3"/>
    <w:basedOn w:val="a"/>
    <w:semiHidden/>
    <w:pPr>
      <w:ind w:right="14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2719</Words>
  <Characters>1550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принципа работы щита управления паровым котлом ДЕ – 6,5 – 14Г</vt:lpstr>
    </vt:vector>
  </TitlesOfParts>
  <Company>promel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принципа работы щита управления паровым котлом ДЕ – 6,5 – 14Г</dc:title>
  <dc:creator>misha</dc:creator>
  <cp:lastModifiedBy>Дина</cp:lastModifiedBy>
  <cp:revision>2</cp:revision>
  <dcterms:created xsi:type="dcterms:W3CDTF">2017-03-01T16:39:00Z</dcterms:created>
  <dcterms:modified xsi:type="dcterms:W3CDTF">2017-03-01T16:39:00Z</dcterms:modified>
</cp:coreProperties>
</file>