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60305">
      <w:pPr>
        <w:rPr>
          <w:sz w:val="28"/>
        </w:rPr>
      </w:pPr>
    </w:p>
    <w:p w:rsidR="00000000" w:rsidRDefault="00260305">
      <w:pPr>
        <w:rPr>
          <w:sz w:val="28"/>
        </w:rPr>
      </w:pPr>
    </w:p>
    <w:p w:rsidR="00000000" w:rsidRDefault="00260305">
      <w:pPr>
        <w:rPr>
          <w:sz w:val="28"/>
        </w:rPr>
      </w:pPr>
    </w:p>
    <w:p w:rsidR="00000000" w:rsidRDefault="00260305">
      <w:pPr>
        <w:rPr>
          <w:sz w:val="28"/>
        </w:rPr>
      </w:pPr>
    </w:p>
    <w:p w:rsidR="00000000" w:rsidRDefault="00260305">
      <w:pPr>
        <w:rPr>
          <w:sz w:val="28"/>
        </w:rPr>
      </w:pPr>
    </w:p>
    <w:p w:rsidR="00000000" w:rsidRDefault="00260305">
      <w:pPr>
        <w:rPr>
          <w:sz w:val="28"/>
        </w:rPr>
      </w:pPr>
    </w:p>
    <w:p w:rsidR="00000000" w:rsidRDefault="00260305">
      <w:pPr>
        <w:rPr>
          <w:sz w:val="28"/>
        </w:rPr>
      </w:pPr>
    </w:p>
    <w:p w:rsidR="00000000" w:rsidRDefault="00260305">
      <w:pPr>
        <w:rPr>
          <w:sz w:val="28"/>
        </w:rPr>
      </w:pPr>
    </w:p>
    <w:p w:rsidR="00000000" w:rsidRDefault="00260305">
      <w:pPr>
        <w:rPr>
          <w:sz w:val="28"/>
        </w:rPr>
      </w:pPr>
    </w:p>
    <w:p w:rsidR="00000000" w:rsidRDefault="00260305">
      <w:pPr>
        <w:rPr>
          <w:sz w:val="28"/>
        </w:rPr>
      </w:pPr>
    </w:p>
    <w:p w:rsidR="00000000" w:rsidRDefault="00260305">
      <w:pPr>
        <w:rPr>
          <w:sz w:val="28"/>
        </w:rPr>
      </w:pPr>
    </w:p>
    <w:p w:rsidR="00000000" w:rsidRDefault="00260305">
      <w:pPr>
        <w:rPr>
          <w:sz w:val="28"/>
        </w:rPr>
      </w:pPr>
    </w:p>
    <w:p w:rsidR="00000000" w:rsidRDefault="00260305">
      <w:pPr>
        <w:rPr>
          <w:sz w:val="28"/>
        </w:rPr>
      </w:pPr>
    </w:p>
    <w:p w:rsidR="00000000" w:rsidRDefault="00260305">
      <w:pPr>
        <w:rPr>
          <w:sz w:val="28"/>
        </w:rPr>
      </w:pPr>
    </w:p>
    <w:p w:rsidR="00000000" w:rsidRDefault="00260305">
      <w:pPr>
        <w:rPr>
          <w:sz w:val="28"/>
        </w:rPr>
      </w:pPr>
    </w:p>
    <w:p w:rsidR="00000000" w:rsidRDefault="00260305">
      <w:pPr>
        <w:rPr>
          <w:sz w:val="28"/>
        </w:rPr>
      </w:pPr>
    </w:p>
    <w:p w:rsidR="00000000" w:rsidRPr="00FE2B55" w:rsidRDefault="00260305" w:rsidP="00FE2B55">
      <w:pPr>
        <w:jc w:val="center"/>
        <w:rPr>
          <w:b/>
          <w:sz w:val="40"/>
          <w:szCs w:val="40"/>
        </w:rPr>
      </w:pPr>
      <w:r w:rsidRPr="00FE2B55">
        <w:rPr>
          <w:b/>
          <w:sz w:val="40"/>
          <w:szCs w:val="40"/>
        </w:rPr>
        <w:t>ЩИТ УПРАВЛЕНИЯ</w:t>
      </w:r>
    </w:p>
    <w:p w:rsidR="00000000" w:rsidRPr="00FE2B55" w:rsidRDefault="00260305" w:rsidP="00FE2B55">
      <w:pPr>
        <w:jc w:val="center"/>
        <w:rPr>
          <w:b/>
          <w:sz w:val="40"/>
          <w:szCs w:val="40"/>
        </w:rPr>
      </w:pPr>
      <w:r w:rsidRPr="00FE2B55">
        <w:rPr>
          <w:b/>
          <w:sz w:val="40"/>
          <w:szCs w:val="40"/>
        </w:rPr>
        <w:t>ПРОМЫШЛЕННЫМ  ПАРОВЫМ КОТЛОМ</w:t>
      </w:r>
    </w:p>
    <w:p w:rsidR="00000000" w:rsidRPr="00FE2B55" w:rsidRDefault="00260305" w:rsidP="00FE2B55">
      <w:pPr>
        <w:jc w:val="center"/>
        <w:rPr>
          <w:b/>
          <w:sz w:val="40"/>
          <w:szCs w:val="40"/>
        </w:rPr>
      </w:pPr>
      <w:r w:rsidRPr="00FE2B55">
        <w:rPr>
          <w:b/>
          <w:sz w:val="40"/>
          <w:szCs w:val="40"/>
        </w:rPr>
        <w:t>ТИП ЩПК-М1</w:t>
      </w:r>
    </w:p>
    <w:p w:rsidR="00000000" w:rsidRPr="00FE2B55" w:rsidRDefault="00260305" w:rsidP="00FE2B55">
      <w:pPr>
        <w:jc w:val="center"/>
        <w:rPr>
          <w:b/>
          <w:sz w:val="40"/>
          <w:szCs w:val="40"/>
        </w:rPr>
      </w:pPr>
    </w:p>
    <w:p w:rsidR="00000000" w:rsidRPr="00FE2B55" w:rsidRDefault="00260305" w:rsidP="00FE2B55">
      <w:pPr>
        <w:jc w:val="center"/>
        <w:rPr>
          <w:b/>
          <w:sz w:val="40"/>
          <w:szCs w:val="40"/>
        </w:rPr>
      </w:pPr>
      <w:r w:rsidRPr="00FE2B55">
        <w:rPr>
          <w:b/>
          <w:sz w:val="40"/>
          <w:szCs w:val="40"/>
        </w:rPr>
        <w:t>РУКО</w:t>
      </w:r>
      <w:r w:rsidRPr="00FE2B55">
        <w:rPr>
          <w:b/>
          <w:sz w:val="40"/>
          <w:szCs w:val="40"/>
        </w:rPr>
        <w:t>ВОДСТВО ПО ЭКСПЛУАТАЦИИ</w:t>
      </w:r>
    </w:p>
    <w:p w:rsidR="00000000" w:rsidRPr="00FE2B55" w:rsidRDefault="00260305" w:rsidP="00FE2B55">
      <w:pPr>
        <w:jc w:val="center"/>
        <w:rPr>
          <w:b/>
          <w:sz w:val="40"/>
          <w:szCs w:val="40"/>
        </w:rPr>
      </w:pPr>
      <w:r w:rsidRPr="00FE2B55">
        <w:rPr>
          <w:b/>
          <w:sz w:val="40"/>
          <w:szCs w:val="40"/>
        </w:rPr>
        <w:t>ЩПК-М1.РЭ</w:t>
      </w:r>
    </w:p>
    <w:p w:rsidR="00000000" w:rsidRDefault="00260305">
      <w:pPr>
        <w:rPr>
          <w:sz w:val="28"/>
        </w:rPr>
      </w:pPr>
    </w:p>
    <w:p w:rsidR="00000000" w:rsidRDefault="00260305">
      <w:pPr>
        <w:rPr>
          <w:sz w:val="28"/>
        </w:rPr>
      </w:pPr>
    </w:p>
    <w:p w:rsidR="00000000" w:rsidRDefault="00260305">
      <w:pPr>
        <w:rPr>
          <w:sz w:val="28"/>
        </w:rPr>
      </w:pPr>
    </w:p>
    <w:p w:rsidR="00000000" w:rsidRDefault="00260305">
      <w:pPr>
        <w:rPr>
          <w:sz w:val="28"/>
        </w:rPr>
      </w:pPr>
    </w:p>
    <w:p w:rsidR="00000000" w:rsidRDefault="00260305">
      <w:pPr>
        <w:rPr>
          <w:sz w:val="28"/>
        </w:rPr>
      </w:pPr>
    </w:p>
    <w:p w:rsidR="00000000" w:rsidRDefault="00260305">
      <w:pPr>
        <w:rPr>
          <w:sz w:val="28"/>
        </w:rPr>
      </w:pPr>
    </w:p>
    <w:p w:rsidR="00000000" w:rsidRDefault="00260305">
      <w:pPr>
        <w:rPr>
          <w:sz w:val="28"/>
        </w:rPr>
      </w:pPr>
    </w:p>
    <w:p w:rsidR="00000000" w:rsidRDefault="00260305">
      <w:pPr>
        <w:rPr>
          <w:sz w:val="28"/>
        </w:rPr>
      </w:pPr>
    </w:p>
    <w:p w:rsidR="00000000" w:rsidRDefault="00260305">
      <w:pPr>
        <w:rPr>
          <w:sz w:val="28"/>
        </w:rPr>
      </w:pPr>
    </w:p>
    <w:p w:rsidR="00000000" w:rsidRDefault="00260305">
      <w:pPr>
        <w:rPr>
          <w:sz w:val="28"/>
        </w:rPr>
      </w:pPr>
    </w:p>
    <w:p w:rsidR="00000000" w:rsidRDefault="00260305">
      <w:pPr>
        <w:rPr>
          <w:sz w:val="28"/>
        </w:rPr>
      </w:pPr>
    </w:p>
    <w:p w:rsidR="00000000" w:rsidRDefault="00260305">
      <w:pPr>
        <w:rPr>
          <w:sz w:val="28"/>
        </w:rPr>
      </w:pPr>
    </w:p>
    <w:p w:rsidR="00000000" w:rsidRDefault="00260305">
      <w:pPr>
        <w:rPr>
          <w:sz w:val="28"/>
        </w:rPr>
      </w:pPr>
    </w:p>
    <w:p w:rsidR="00000000" w:rsidRDefault="00260305">
      <w:pPr>
        <w:rPr>
          <w:sz w:val="28"/>
        </w:rPr>
      </w:pPr>
    </w:p>
    <w:p w:rsidR="00FE2B55" w:rsidRDefault="00FE2B55">
      <w:pPr>
        <w:rPr>
          <w:sz w:val="28"/>
        </w:rPr>
      </w:pPr>
    </w:p>
    <w:p w:rsidR="00FE2B55" w:rsidRDefault="00FE2B55">
      <w:pPr>
        <w:rPr>
          <w:sz w:val="28"/>
        </w:rPr>
      </w:pPr>
    </w:p>
    <w:p w:rsidR="00000000" w:rsidRDefault="00260305">
      <w:pPr>
        <w:rPr>
          <w:sz w:val="28"/>
        </w:rPr>
      </w:pPr>
    </w:p>
    <w:p w:rsidR="00000000" w:rsidRDefault="00260305">
      <w:pPr>
        <w:rPr>
          <w:sz w:val="28"/>
        </w:rPr>
      </w:pPr>
    </w:p>
    <w:p w:rsidR="00000000" w:rsidRDefault="00260305">
      <w:pPr>
        <w:rPr>
          <w:sz w:val="28"/>
        </w:rPr>
      </w:pPr>
    </w:p>
    <w:p w:rsidR="00000000" w:rsidRDefault="00260305">
      <w:pPr>
        <w:rPr>
          <w:sz w:val="28"/>
        </w:rPr>
      </w:pPr>
      <w:r>
        <w:rPr>
          <w:sz w:val="28"/>
        </w:rPr>
        <w:t xml:space="preserve">                                                            </w:t>
      </w:r>
    </w:p>
    <w:p w:rsidR="00000000" w:rsidRDefault="00260305">
      <w:pPr>
        <w:rPr>
          <w:sz w:val="28"/>
        </w:rPr>
      </w:pPr>
    </w:p>
    <w:p w:rsidR="00000000" w:rsidRDefault="00260305">
      <w:pPr>
        <w:jc w:val="center"/>
        <w:rPr>
          <w:sz w:val="28"/>
        </w:rPr>
      </w:pPr>
    </w:p>
    <w:p w:rsidR="00000000" w:rsidRDefault="00260305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</w:t>
      </w:r>
    </w:p>
    <w:p w:rsidR="00000000" w:rsidRDefault="00260305">
      <w:pPr>
        <w:pStyle w:val="a4"/>
      </w:pPr>
      <w:r>
        <w:lastRenderedPageBreak/>
        <w:t>Настоящее руководство по</w:t>
      </w:r>
      <w:r>
        <w:t xml:space="preserve"> эксплуатации предназначено для изучения щита управления</w:t>
      </w:r>
      <w:r w:rsidRPr="00FE2B55">
        <w:t xml:space="preserve"> </w:t>
      </w:r>
      <w:r>
        <w:t>паровым котлом малой мощности тип ЩПК-М1 (в дальнейшем - щит) и содержит описание устройства и принципа действия, а также технические характ</w:t>
      </w:r>
      <w:r>
        <w:t>е</w:t>
      </w:r>
      <w:r>
        <w:t>ристики и другие сведения, необходимые для правильного тра</w:t>
      </w:r>
      <w:r>
        <w:t>нспортирования, хр</w:t>
      </w:r>
      <w:r>
        <w:t>а</w:t>
      </w:r>
      <w:r>
        <w:t>нения и эксплуатации щита.</w:t>
      </w:r>
    </w:p>
    <w:p w:rsidR="00000000" w:rsidRDefault="00260305">
      <w:pPr>
        <w:ind w:left="142" w:right="141"/>
        <w:jc w:val="both"/>
        <w:rPr>
          <w:sz w:val="28"/>
        </w:rPr>
      </w:pPr>
      <w:r>
        <w:rPr>
          <w:sz w:val="28"/>
        </w:rPr>
        <w:t xml:space="preserve">      </w:t>
      </w:r>
    </w:p>
    <w:p w:rsidR="00000000" w:rsidRDefault="00260305">
      <w:pPr>
        <w:ind w:left="142" w:right="141"/>
        <w:jc w:val="both"/>
        <w:rPr>
          <w:sz w:val="28"/>
        </w:rPr>
      </w:pPr>
      <w:r>
        <w:rPr>
          <w:sz w:val="28"/>
        </w:rPr>
        <w:t xml:space="preserve">      1 ОПИСАНИЕ И РАБОТА ИЗДЕЛИЯ</w:t>
      </w:r>
    </w:p>
    <w:p w:rsidR="00000000" w:rsidRDefault="00260305">
      <w:pPr>
        <w:ind w:left="142" w:right="141"/>
        <w:jc w:val="both"/>
        <w:rPr>
          <w:sz w:val="28"/>
        </w:rPr>
      </w:pP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1.1      Назначение изделия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1.1.1  Щит предназначен для  управления  одногорелочным паровым котлом с естественной циркуляцией производительностью 0,2 - 1,6 т/ч и рабочи</w:t>
      </w:r>
      <w:r>
        <w:rPr>
          <w:sz w:val="28"/>
        </w:rPr>
        <w:t>м давлением насыщенного пара до 0,8 МПа (8 кгс/см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>), работающим на газообразном т</w:t>
      </w:r>
      <w:r>
        <w:rPr>
          <w:sz w:val="28"/>
        </w:rPr>
        <w:t>о</w:t>
      </w:r>
      <w:r>
        <w:rPr>
          <w:sz w:val="28"/>
        </w:rPr>
        <w:t xml:space="preserve">пливе. 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1.1.2  Номинальные значения климатических факторов - по группе УХЛ 4 ГОСТ 15150-69. При этом значения температуры и влажности окружающего воздуха у</w:t>
      </w:r>
      <w:r>
        <w:rPr>
          <w:sz w:val="28"/>
        </w:rPr>
        <w:t>с</w:t>
      </w:r>
      <w:r>
        <w:rPr>
          <w:sz w:val="28"/>
        </w:rPr>
        <w:t>т</w:t>
      </w:r>
      <w:r>
        <w:rPr>
          <w:sz w:val="28"/>
        </w:rPr>
        <w:t>а</w:t>
      </w:r>
      <w:r>
        <w:rPr>
          <w:sz w:val="28"/>
        </w:rPr>
        <w:t>навливаются равн</w:t>
      </w:r>
      <w:r>
        <w:rPr>
          <w:sz w:val="28"/>
        </w:rPr>
        <w:t>ыми: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верхнее значение предельной рабочей температуры - 50 </w:t>
      </w:r>
      <w:r>
        <w:rPr>
          <w:sz w:val="28"/>
          <w:vertAlign w:val="superscript"/>
        </w:rPr>
        <w:t>0</w:t>
      </w:r>
      <w:r>
        <w:rPr>
          <w:sz w:val="28"/>
        </w:rPr>
        <w:t>С;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нижнее значение предельной рабочей температуры - 5 </w:t>
      </w:r>
      <w:r>
        <w:rPr>
          <w:sz w:val="28"/>
          <w:vertAlign w:val="superscript"/>
        </w:rPr>
        <w:t>0</w:t>
      </w:r>
      <w:r>
        <w:rPr>
          <w:sz w:val="28"/>
        </w:rPr>
        <w:t>С;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рабочее значение относительной влажности - 80 % при 25 </w:t>
      </w:r>
      <w:r>
        <w:rPr>
          <w:sz w:val="28"/>
          <w:vertAlign w:val="superscript"/>
        </w:rPr>
        <w:t>0</w:t>
      </w:r>
      <w:r>
        <w:rPr>
          <w:sz w:val="28"/>
        </w:rPr>
        <w:t>С;</w:t>
      </w:r>
    </w:p>
    <w:p w:rsidR="00000000" w:rsidRDefault="00260305">
      <w:pPr>
        <w:ind w:left="142" w:right="141" w:firstLine="425"/>
        <w:rPr>
          <w:sz w:val="28"/>
        </w:rPr>
      </w:pPr>
      <w:r>
        <w:rPr>
          <w:sz w:val="28"/>
        </w:rPr>
        <w:t xml:space="preserve">- предельное значение относительной влажности - 90 % при 25 </w:t>
      </w:r>
      <w:r>
        <w:rPr>
          <w:sz w:val="28"/>
          <w:vertAlign w:val="superscript"/>
        </w:rPr>
        <w:t>0</w:t>
      </w:r>
      <w:r>
        <w:rPr>
          <w:sz w:val="28"/>
        </w:rPr>
        <w:t>С;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- атмосфер</w:t>
      </w:r>
      <w:r>
        <w:rPr>
          <w:sz w:val="28"/>
        </w:rPr>
        <w:t>ное давление -  от 84 кПа до 106,7 кПа.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1.1.3 Щит выдерживает при эксплуатации воздействие на него механических факторов внешней среды, соответствующее группе исполнения L1 по                  ГОСТ 12997-84, а именно, воздействие вибрации частотой до 25 Гц</w:t>
      </w:r>
      <w:r>
        <w:rPr>
          <w:sz w:val="28"/>
        </w:rPr>
        <w:t xml:space="preserve">  с  амплитудой см</w:t>
      </w:r>
      <w:r>
        <w:rPr>
          <w:sz w:val="28"/>
        </w:rPr>
        <w:t>е</w:t>
      </w:r>
      <w:r>
        <w:rPr>
          <w:sz w:val="28"/>
        </w:rPr>
        <w:t>щения  0,1 мм.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1.2 Характеристики (свойства)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1.2.1 Щит обеспечивает выполнение следующих функций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1.2.1.1 Автоматическое регулирование (закон регулир</w:t>
      </w:r>
      <w:r>
        <w:rPr>
          <w:sz w:val="28"/>
        </w:rPr>
        <w:t>о</w:t>
      </w:r>
      <w:r>
        <w:rPr>
          <w:sz w:val="28"/>
        </w:rPr>
        <w:t>вания – позиционный)</w:t>
      </w:r>
      <w:r w:rsidRPr="00FE2B55">
        <w:rPr>
          <w:sz w:val="28"/>
        </w:rPr>
        <w:t>: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- давления пара в барабане котла;</w:t>
      </w:r>
    </w:p>
    <w:p w:rsidR="00000000" w:rsidRDefault="00260305">
      <w:pPr>
        <w:numPr>
          <w:ilvl w:val="0"/>
          <w:numId w:val="6"/>
        </w:numPr>
        <w:ind w:right="141"/>
        <w:jc w:val="both"/>
        <w:rPr>
          <w:sz w:val="28"/>
        </w:rPr>
      </w:pPr>
      <w:r>
        <w:rPr>
          <w:sz w:val="28"/>
        </w:rPr>
        <w:t>уровня воды в барабане котла;</w:t>
      </w:r>
    </w:p>
    <w:p w:rsidR="00000000" w:rsidRDefault="00260305">
      <w:pPr>
        <w:numPr>
          <w:ilvl w:val="0"/>
          <w:numId w:val="6"/>
        </w:numPr>
        <w:ind w:right="141"/>
        <w:jc w:val="both"/>
        <w:rPr>
          <w:sz w:val="28"/>
        </w:rPr>
      </w:pPr>
      <w:r>
        <w:rPr>
          <w:sz w:val="28"/>
        </w:rPr>
        <w:t>по</w:t>
      </w:r>
      <w:r>
        <w:rPr>
          <w:sz w:val="28"/>
        </w:rPr>
        <w:t>дачи воздуха и тяги в соответствии с подачей газа.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1.2.1.2 Автоматическую аварийную защиту, обеспечивающую останов котла при возникновении аварийных ситуаций, перечисленных в таблице 1, включение звук</w:t>
      </w:r>
      <w:r>
        <w:rPr>
          <w:sz w:val="28"/>
        </w:rPr>
        <w:t>о</w:t>
      </w:r>
      <w:r>
        <w:rPr>
          <w:sz w:val="28"/>
        </w:rPr>
        <w:t>вого сигн</w:t>
      </w:r>
      <w:r>
        <w:rPr>
          <w:sz w:val="28"/>
        </w:rPr>
        <w:t>а</w:t>
      </w:r>
      <w:r>
        <w:rPr>
          <w:sz w:val="28"/>
        </w:rPr>
        <w:t>ла и запоминание первопричины останова.</w:t>
      </w:r>
    </w:p>
    <w:p w:rsidR="00000000" w:rsidRDefault="00260305">
      <w:pPr>
        <w:pStyle w:val="a5"/>
        <w:ind w:left="8496" w:firstLine="0"/>
        <w:jc w:val="left"/>
      </w:pPr>
      <w:r>
        <w:t>Табли</w:t>
      </w:r>
      <w:r>
        <w:t>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6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>Параметры, по которым осущест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ляется аварийная защита и сигн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лизация</w:t>
            </w:r>
          </w:p>
        </w:tc>
        <w:tc>
          <w:tcPr>
            <w:tcW w:w="5670" w:type="dxa"/>
          </w:tcPr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>Надпись у светодиода блока БЗК (цвет и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дик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ции – красный)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>1 Давление газа перед горелкой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сокое</w:t>
            </w:r>
          </w:p>
        </w:tc>
        <w:tc>
          <w:tcPr>
            <w:tcW w:w="5670" w:type="dxa"/>
            <w:vAlign w:val="center"/>
          </w:tcPr>
          <w:p w:rsidR="00000000" w:rsidRDefault="00260305">
            <w:pPr>
              <w:pStyle w:val="6"/>
            </w:pPr>
            <w:r>
              <w:t>ВЫСОКОЕ ДАВЛЕНИЕ Т</w:t>
            </w:r>
            <w:r>
              <w:t>О</w:t>
            </w:r>
            <w:r>
              <w:t>ПЛИВА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>2 Давление газа перед горелкой низкое</w:t>
            </w:r>
          </w:p>
        </w:tc>
        <w:tc>
          <w:tcPr>
            <w:tcW w:w="5670" w:type="dxa"/>
            <w:vAlign w:val="center"/>
          </w:tcPr>
          <w:p w:rsidR="00000000" w:rsidRDefault="00260305">
            <w:pPr>
              <w:pStyle w:val="6"/>
            </w:pPr>
            <w:r>
              <w:t>НИЗКОЕ ДАВЛЕНИЕ ТО</w:t>
            </w:r>
            <w:r>
              <w:t>П</w:t>
            </w:r>
            <w:r>
              <w:t>Л</w:t>
            </w:r>
            <w:r>
              <w:t>ИВА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:rsidR="00000000" w:rsidRDefault="00260305">
            <w:pPr>
              <w:pStyle w:val="6"/>
            </w:pPr>
            <w:r>
              <w:t>3 Факел горелки отсу</w:t>
            </w:r>
            <w:r>
              <w:t>т</w:t>
            </w:r>
            <w:r>
              <w:t>ствует</w:t>
            </w:r>
          </w:p>
        </w:tc>
        <w:tc>
          <w:tcPr>
            <w:tcW w:w="5670" w:type="dxa"/>
            <w:vAlign w:val="center"/>
          </w:tcPr>
          <w:p w:rsidR="00000000" w:rsidRDefault="00260305">
            <w:pPr>
              <w:pStyle w:val="6"/>
            </w:pPr>
            <w:r>
              <w:t>ФАКЕЛ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:rsidR="00000000" w:rsidRDefault="00260305">
            <w:pPr>
              <w:pStyle w:val="6"/>
            </w:pPr>
            <w:r>
              <w:t>4 Уровень воды в барабане котла выс</w:t>
            </w:r>
            <w:r>
              <w:t>о</w:t>
            </w:r>
            <w:r>
              <w:t>кий</w:t>
            </w:r>
          </w:p>
        </w:tc>
        <w:tc>
          <w:tcPr>
            <w:tcW w:w="5670" w:type="dxa"/>
            <w:vAlign w:val="center"/>
          </w:tcPr>
          <w:p w:rsidR="00000000" w:rsidRDefault="00260305">
            <w:pPr>
              <w:pStyle w:val="6"/>
            </w:pPr>
            <w:r>
              <w:t>ВЕРХНИЙ УРОВЕНЬ ВОДЫ</w:t>
            </w:r>
          </w:p>
        </w:tc>
      </w:tr>
    </w:tbl>
    <w:p w:rsidR="00000000" w:rsidRDefault="00260305">
      <w:pPr>
        <w:ind w:left="142" w:right="141" w:firstLine="425"/>
        <w:jc w:val="both"/>
        <w:rPr>
          <w:b/>
          <w:sz w:val="28"/>
        </w:rPr>
      </w:pPr>
    </w:p>
    <w:p w:rsidR="00000000" w:rsidRDefault="00260305">
      <w:pPr>
        <w:pStyle w:val="a5"/>
        <w:ind w:left="0" w:firstLine="708"/>
        <w:jc w:val="left"/>
        <w:rPr>
          <w:b/>
        </w:rPr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Продолжение та</w:t>
      </w:r>
      <w:r>
        <w:t>б</w:t>
      </w:r>
      <w:r>
        <w:t>лицы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6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:rsidR="00000000" w:rsidRDefault="00260305">
            <w:pPr>
              <w:pStyle w:val="6"/>
            </w:pPr>
            <w:r>
              <w:lastRenderedPageBreak/>
              <w:t>5 Уровень воды в барабане котла низкий</w:t>
            </w:r>
          </w:p>
        </w:tc>
        <w:tc>
          <w:tcPr>
            <w:tcW w:w="5670" w:type="dxa"/>
            <w:vAlign w:val="center"/>
          </w:tcPr>
          <w:p w:rsidR="00000000" w:rsidRDefault="00260305">
            <w:pPr>
              <w:pStyle w:val="6"/>
            </w:pPr>
            <w:r>
              <w:t>НИЖНИЙ УРОВЕНЬ ВОДЫ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>6 Давление воздуха перед горелкой низкое</w:t>
            </w:r>
          </w:p>
        </w:tc>
        <w:tc>
          <w:tcPr>
            <w:tcW w:w="5670" w:type="dxa"/>
            <w:vAlign w:val="center"/>
          </w:tcPr>
          <w:p w:rsidR="00000000" w:rsidRDefault="00260305">
            <w:pPr>
              <w:pStyle w:val="6"/>
            </w:pPr>
            <w:r>
              <w:t>НИЗКОЕ ДАВЛ</w:t>
            </w:r>
            <w:r>
              <w:t>ЕНИЕ ВО</w:t>
            </w:r>
            <w:r>
              <w:t>З</w:t>
            </w:r>
            <w:r>
              <w:t>ДУХА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:rsidR="00000000" w:rsidRDefault="00260305">
            <w:pPr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7 Разрежение в топке котла низкое</w:t>
            </w:r>
          </w:p>
        </w:tc>
        <w:tc>
          <w:tcPr>
            <w:tcW w:w="5670" w:type="dxa"/>
            <w:vAlign w:val="center"/>
          </w:tcPr>
          <w:p w:rsidR="00000000" w:rsidRDefault="00260305">
            <w:pPr>
              <w:pStyle w:val="6"/>
            </w:pPr>
            <w:r>
              <w:t>РАЗРЕЖЕНИЕ В ТОПКЕ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78" w:type="dxa"/>
          </w:tcPr>
          <w:p w:rsidR="00000000" w:rsidRDefault="00260305">
            <w:pPr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8 Давление пара в котле высокое</w:t>
            </w:r>
          </w:p>
        </w:tc>
        <w:tc>
          <w:tcPr>
            <w:tcW w:w="5670" w:type="dxa"/>
            <w:vAlign w:val="center"/>
          </w:tcPr>
          <w:p w:rsidR="00000000" w:rsidRDefault="00260305">
            <w:pPr>
              <w:pStyle w:val="6"/>
            </w:pPr>
            <w:r>
              <w:t>ДАВЛЕНИЕ ПАРА</w:t>
            </w:r>
          </w:p>
        </w:tc>
      </w:tr>
    </w:tbl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b/>
          <w:sz w:val="28"/>
        </w:rPr>
        <w:t>Примечание -</w:t>
      </w:r>
      <w:r>
        <w:rPr>
          <w:sz w:val="28"/>
        </w:rPr>
        <w:t xml:space="preserve"> При исчезновении напряжения питания щита светозвуковая си</w:t>
      </w:r>
      <w:r>
        <w:rPr>
          <w:sz w:val="28"/>
        </w:rPr>
        <w:t>г</w:t>
      </w:r>
      <w:r>
        <w:rPr>
          <w:sz w:val="28"/>
        </w:rPr>
        <w:t>нализация отсутствует, и запоминание первопричины не производится.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1.2</w:t>
      </w:r>
      <w:r>
        <w:rPr>
          <w:sz w:val="28"/>
        </w:rPr>
        <w:t>.1.3 Время срабатывания аварийной защиты, при возникновении аварийных ситуаций, указанных в таблице 1 (блок БЗК):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- п.п.1 – 3 – до 0,5 с;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- п.п. 4 – 8 – от 2 до 60 с.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1.2.1.4 Световую сигнализацию о работе щита и состоянии котла в объёме, ук</w:t>
      </w:r>
      <w:r>
        <w:rPr>
          <w:sz w:val="28"/>
        </w:rPr>
        <w:t>а</w:t>
      </w:r>
      <w:r>
        <w:rPr>
          <w:sz w:val="28"/>
        </w:rPr>
        <w:t>занном в табли</w:t>
      </w:r>
      <w:r>
        <w:rPr>
          <w:sz w:val="28"/>
        </w:rPr>
        <w:t xml:space="preserve">це 2: </w:t>
      </w:r>
    </w:p>
    <w:p w:rsidR="00000000" w:rsidRDefault="00260305">
      <w:pPr>
        <w:pStyle w:val="5"/>
        <w:ind w:left="8496" w:firstLine="0"/>
        <w:jc w:val="left"/>
      </w:pPr>
      <w: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118"/>
        <w:gridCol w:w="1560"/>
        <w:gridCol w:w="198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686" w:type="dxa"/>
            <w:vMerge w:val="restart"/>
            <w:vAlign w:val="center"/>
          </w:tcPr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>Параметры, по которым осуществляется рабочая сигнализ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ция</w:t>
            </w:r>
          </w:p>
        </w:tc>
        <w:tc>
          <w:tcPr>
            <w:tcW w:w="6662" w:type="dxa"/>
            <w:gridSpan w:val="3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Световая индикация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686" w:type="dxa"/>
            <w:vMerge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</w:p>
        </w:tc>
        <w:tc>
          <w:tcPr>
            <w:tcW w:w="3118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Надпись  </w:t>
            </w:r>
          </w:p>
        </w:tc>
        <w:tc>
          <w:tcPr>
            <w:tcW w:w="1560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  <w:lang w:val="uk-UA"/>
              </w:rPr>
              <w:t>Ц</w:t>
            </w:r>
            <w:r>
              <w:rPr>
                <w:sz w:val="28"/>
              </w:rPr>
              <w:t>вет</w:t>
            </w:r>
          </w:p>
        </w:tc>
        <w:tc>
          <w:tcPr>
            <w:tcW w:w="1984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Место ра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положения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</w:tcPr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>1 Включение напряжения питания щита</w:t>
            </w:r>
          </w:p>
        </w:tc>
        <w:tc>
          <w:tcPr>
            <w:tcW w:w="3118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ПИТАНИЕ ЩИТА</w:t>
            </w:r>
          </w:p>
        </w:tc>
        <w:tc>
          <w:tcPr>
            <w:tcW w:w="1560" w:type="dxa"/>
            <w:vAlign w:val="center"/>
          </w:tcPr>
          <w:p w:rsidR="00000000" w:rsidRDefault="00260305">
            <w:pPr>
              <w:pStyle w:val="7"/>
            </w:pPr>
            <w:r>
              <w:t>Белый</w:t>
            </w:r>
          </w:p>
        </w:tc>
        <w:tc>
          <w:tcPr>
            <w:tcW w:w="1984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Лицевая п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нель щ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</w:tcPr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 xml:space="preserve">2 Работа щита в режиме «вентиляция топки» </w:t>
            </w:r>
          </w:p>
        </w:tc>
        <w:tc>
          <w:tcPr>
            <w:tcW w:w="3118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ВЕНТИ</w:t>
            </w:r>
            <w:r>
              <w:rPr>
                <w:sz w:val="28"/>
              </w:rPr>
              <w:t>ЛЯЦИЯ</w:t>
            </w:r>
          </w:p>
        </w:tc>
        <w:tc>
          <w:tcPr>
            <w:tcW w:w="1560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Зелёный</w:t>
            </w:r>
          </w:p>
        </w:tc>
        <w:tc>
          <w:tcPr>
            <w:tcW w:w="1984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Лицевая п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нель щ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</w:tcPr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>3 Работа щита в режиме «розжига горелки»</w:t>
            </w:r>
          </w:p>
        </w:tc>
        <w:tc>
          <w:tcPr>
            <w:tcW w:w="3118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РОЗЖИГ</w:t>
            </w:r>
          </w:p>
        </w:tc>
        <w:tc>
          <w:tcPr>
            <w:tcW w:w="1560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Зелёный</w:t>
            </w:r>
          </w:p>
        </w:tc>
        <w:tc>
          <w:tcPr>
            <w:tcW w:w="1984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Лицевая п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нель щ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</w:tcPr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>2 Работа щита в режиме «малого горения» на время прогрева котла</w:t>
            </w:r>
          </w:p>
        </w:tc>
        <w:tc>
          <w:tcPr>
            <w:tcW w:w="3118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ПРОГРЕВ</w:t>
            </w:r>
          </w:p>
        </w:tc>
        <w:tc>
          <w:tcPr>
            <w:tcW w:w="1560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Зелёный</w:t>
            </w:r>
          </w:p>
        </w:tc>
        <w:tc>
          <w:tcPr>
            <w:tcW w:w="1984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Лицевая п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нель щ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</w:tcPr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>3 Остановка котла при ср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батывании  защиты</w:t>
            </w:r>
          </w:p>
        </w:tc>
        <w:tc>
          <w:tcPr>
            <w:tcW w:w="3118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КОТЁЛ ОТКЛ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>ЧЕН</w:t>
            </w:r>
          </w:p>
        </w:tc>
        <w:tc>
          <w:tcPr>
            <w:tcW w:w="1560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Зелёный</w:t>
            </w:r>
          </w:p>
        </w:tc>
        <w:tc>
          <w:tcPr>
            <w:tcW w:w="1984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Блок БЗК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</w:tcPr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 xml:space="preserve">4 Уровень воды в барабане котла между нижним и верхним управляющим электродом </w:t>
            </w:r>
          </w:p>
        </w:tc>
        <w:tc>
          <w:tcPr>
            <w:tcW w:w="3118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НОРМА</w:t>
            </w:r>
          </w:p>
        </w:tc>
        <w:tc>
          <w:tcPr>
            <w:tcW w:w="1560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Зелёный</w:t>
            </w:r>
          </w:p>
        </w:tc>
        <w:tc>
          <w:tcPr>
            <w:tcW w:w="1984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Регулятор ДРУ-4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</w:tcPr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>5 Отрыв воды от нижнего контрольного электрода</w:t>
            </w:r>
          </w:p>
        </w:tc>
        <w:tc>
          <w:tcPr>
            <w:tcW w:w="3118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НИЖНИЙ УР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ВЕНЬ</w:t>
            </w:r>
          </w:p>
        </w:tc>
        <w:tc>
          <w:tcPr>
            <w:tcW w:w="1560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Кра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ный</w:t>
            </w:r>
          </w:p>
        </w:tc>
        <w:tc>
          <w:tcPr>
            <w:tcW w:w="1984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Регулятор ДРУ-4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</w:tcPr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>6 Касание воды верхнего ко</w:t>
            </w:r>
            <w:r>
              <w:rPr>
                <w:sz w:val="28"/>
              </w:rPr>
              <w:t>нтрольного электрод</w:t>
            </w:r>
            <w:r>
              <w:rPr>
                <w:sz w:val="28"/>
              </w:rPr>
              <w:t>а</w:t>
            </w:r>
          </w:p>
        </w:tc>
        <w:tc>
          <w:tcPr>
            <w:tcW w:w="3118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ВЕРХНИЙ УР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ВЕНЬ</w:t>
            </w:r>
          </w:p>
        </w:tc>
        <w:tc>
          <w:tcPr>
            <w:tcW w:w="1560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Кра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ный</w:t>
            </w:r>
          </w:p>
        </w:tc>
        <w:tc>
          <w:tcPr>
            <w:tcW w:w="1984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Регулятор ДРУ-4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</w:tcPr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>7 Включение двигателя п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тательного насоса</w:t>
            </w:r>
          </w:p>
        </w:tc>
        <w:tc>
          <w:tcPr>
            <w:tcW w:w="3118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НАСОС ВКЛЮЧЕН</w:t>
            </w:r>
          </w:p>
        </w:tc>
        <w:tc>
          <w:tcPr>
            <w:tcW w:w="1560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Кра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ный</w:t>
            </w:r>
          </w:p>
        </w:tc>
        <w:tc>
          <w:tcPr>
            <w:tcW w:w="1984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Регулятор ДРУ-4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</w:tcPr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>8 Включение режима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следовательного розжига горелки  </w:t>
            </w:r>
          </w:p>
        </w:tc>
        <w:tc>
          <w:tcPr>
            <w:tcW w:w="3118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ПОСЛЕДОВАТЕЛ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НЫЙ РО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ЖИГ</w:t>
            </w:r>
          </w:p>
        </w:tc>
        <w:tc>
          <w:tcPr>
            <w:tcW w:w="1560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Зелёный</w:t>
            </w:r>
          </w:p>
        </w:tc>
        <w:tc>
          <w:tcPr>
            <w:tcW w:w="1984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Блок БКП-2Р</w:t>
            </w:r>
          </w:p>
        </w:tc>
      </w:tr>
    </w:tbl>
    <w:p w:rsidR="00000000" w:rsidRDefault="00260305">
      <w:pPr>
        <w:pStyle w:val="a5"/>
        <w:ind w:left="4248" w:firstLine="708"/>
        <w:jc w:val="left"/>
      </w:pPr>
      <w:r>
        <w:tab/>
      </w:r>
      <w:r>
        <w:tab/>
      </w:r>
      <w:r>
        <w:tab/>
        <w:t>Продолжени</w:t>
      </w:r>
      <w:r>
        <w:t>е та</w:t>
      </w:r>
      <w:r>
        <w:t>б</w:t>
      </w:r>
      <w:r>
        <w:t>лицы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118"/>
        <w:gridCol w:w="1560"/>
        <w:gridCol w:w="198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</w:tcPr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lastRenderedPageBreak/>
              <w:t>9 Включение режима ро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 xml:space="preserve">жига запальника </w:t>
            </w:r>
          </w:p>
        </w:tc>
        <w:tc>
          <w:tcPr>
            <w:tcW w:w="3118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РОЗЖИГ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Кра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ный</w:t>
            </w:r>
          </w:p>
        </w:tc>
        <w:tc>
          <w:tcPr>
            <w:tcW w:w="1984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Блок БКП-2Р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</w:tcPr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 xml:space="preserve">10 Включение режима розжига горелки </w:t>
            </w:r>
          </w:p>
        </w:tc>
        <w:tc>
          <w:tcPr>
            <w:tcW w:w="3118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РОЗЖИГ</w:t>
            </w:r>
            <w:proofErr w:type="gramStart"/>
            <w:r>
              <w:rPr>
                <w:sz w:val="28"/>
              </w:rPr>
              <w:t>2</w:t>
            </w:r>
            <w:proofErr w:type="gramEnd"/>
          </w:p>
        </w:tc>
        <w:tc>
          <w:tcPr>
            <w:tcW w:w="1560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Кра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ный</w:t>
            </w:r>
          </w:p>
        </w:tc>
        <w:tc>
          <w:tcPr>
            <w:tcW w:w="1984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Блок БКП-2Р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</w:tcPr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>11 Наличие факела на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пальнике</w:t>
            </w:r>
          </w:p>
        </w:tc>
        <w:tc>
          <w:tcPr>
            <w:tcW w:w="3118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ПЛАМЯ</w:t>
            </w:r>
            <w:proofErr w:type="gramStart"/>
            <w:r>
              <w:rPr>
                <w:sz w:val="28"/>
              </w:rPr>
              <w:t>1</w:t>
            </w:r>
            <w:proofErr w:type="gramEnd"/>
          </w:p>
        </w:tc>
        <w:tc>
          <w:tcPr>
            <w:tcW w:w="1560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Зелёный</w:t>
            </w:r>
          </w:p>
        </w:tc>
        <w:tc>
          <w:tcPr>
            <w:tcW w:w="1984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Блок БКП-2Р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6" w:type="dxa"/>
          </w:tcPr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>12 Наличие факела на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релке</w:t>
            </w:r>
          </w:p>
        </w:tc>
        <w:tc>
          <w:tcPr>
            <w:tcW w:w="3118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ПЛАМЯ</w:t>
            </w:r>
            <w:proofErr w:type="gramStart"/>
            <w:r>
              <w:rPr>
                <w:sz w:val="28"/>
              </w:rPr>
              <w:t>2</w:t>
            </w:r>
            <w:proofErr w:type="gramEnd"/>
          </w:p>
        </w:tc>
        <w:tc>
          <w:tcPr>
            <w:tcW w:w="1560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Зелёный</w:t>
            </w:r>
          </w:p>
        </w:tc>
        <w:tc>
          <w:tcPr>
            <w:tcW w:w="1984" w:type="dxa"/>
            <w:vAlign w:val="center"/>
          </w:tcPr>
          <w:p w:rsidR="00000000" w:rsidRDefault="00260305">
            <w:pPr>
              <w:ind w:right="141"/>
              <w:jc w:val="center"/>
              <w:rPr>
                <w:sz w:val="28"/>
              </w:rPr>
            </w:pPr>
            <w:r>
              <w:rPr>
                <w:sz w:val="28"/>
              </w:rPr>
              <w:t>Блок</w:t>
            </w:r>
            <w:r>
              <w:rPr>
                <w:sz w:val="28"/>
              </w:rPr>
              <w:t xml:space="preserve"> БКП-2Р</w:t>
            </w:r>
          </w:p>
        </w:tc>
      </w:tr>
    </w:tbl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1.2.1.5 Дистанционное управление:</w:t>
      </w:r>
    </w:p>
    <w:p w:rsidR="00000000" w:rsidRDefault="00260305">
      <w:pPr>
        <w:ind w:right="141" w:firstLine="425"/>
        <w:jc w:val="both"/>
        <w:rPr>
          <w:sz w:val="28"/>
        </w:rPr>
      </w:pPr>
      <w:r>
        <w:rPr>
          <w:sz w:val="28"/>
        </w:rPr>
        <w:t>- электромагнитным исполнительным механизмом воздушной заслонки;</w:t>
      </w:r>
    </w:p>
    <w:p w:rsidR="00000000" w:rsidRDefault="00260305">
      <w:pPr>
        <w:ind w:right="141"/>
        <w:jc w:val="both"/>
        <w:rPr>
          <w:sz w:val="28"/>
        </w:rPr>
      </w:pPr>
      <w:r>
        <w:rPr>
          <w:sz w:val="28"/>
        </w:rPr>
        <w:t xml:space="preserve">      - электромагнитным исполнительным механизмом шибера дымососа;</w:t>
      </w:r>
    </w:p>
    <w:p w:rsidR="00000000" w:rsidRDefault="00260305">
      <w:pPr>
        <w:ind w:right="141"/>
        <w:jc w:val="both"/>
        <w:rPr>
          <w:sz w:val="28"/>
        </w:rPr>
      </w:pPr>
      <w:r>
        <w:rPr>
          <w:sz w:val="28"/>
        </w:rPr>
        <w:t xml:space="preserve">      - пуском электродвигателей вентилятора и дымососа в автоматическом реж</w:t>
      </w:r>
      <w:r>
        <w:rPr>
          <w:sz w:val="28"/>
        </w:rPr>
        <w:t>и</w:t>
      </w:r>
      <w:r>
        <w:rPr>
          <w:sz w:val="28"/>
        </w:rPr>
        <w:t>ме;</w:t>
      </w:r>
    </w:p>
    <w:p w:rsidR="00000000" w:rsidRDefault="00260305">
      <w:pPr>
        <w:ind w:right="141" w:firstLine="425"/>
        <w:jc w:val="both"/>
        <w:rPr>
          <w:sz w:val="28"/>
        </w:rPr>
      </w:pPr>
      <w:r>
        <w:rPr>
          <w:sz w:val="28"/>
        </w:rPr>
        <w:t>- питающим насосом в ручном и автоматическом режимах;</w:t>
      </w:r>
    </w:p>
    <w:p w:rsidR="00000000" w:rsidRDefault="00260305">
      <w:pPr>
        <w:ind w:right="141"/>
        <w:jc w:val="both"/>
        <w:rPr>
          <w:sz w:val="28"/>
        </w:rPr>
      </w:pPr>
      <w:r>
        <w:rPr>
          <w:sz w:val="28"/>
        </w:rPr>
        <w:t xml:space="preserve">      - соленоидами клапанов подачи газа к котлу;</w:t>
      </w:r>
    </w:p>
    <w:p w:rsidR="00000000" w:rsidRDefault="00260305">
      <w:pPr>
        <w:ind w:right="141"/>
        <w:jc w:val="both"/>
        <w:rPr>
          <w:sz w:val="28"/>
        </w:rPr>
      </w:pPr>
      <w:r>
        <w:rPr>
          <w:sz w:val="28"/>
        </w:rPr>
        <w:t xml:space="preserve">      - автоматическим розжигом запальника и горелки.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1.2.1.6 Автоматический пуск котла по циклограмме с изменяемыми временн</w:t>
      </w:r>
      <w:r>
        <w:rPr>
          <w:sz w:val="28"/>
        </w:rPr>
        <w:t>ы</w:t>
      </w:r>
      <w:r>
        <w:rPr>
          <w:sz w:val="28"/>
        </w:rPr>
        <w:t>ми задержками.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1.2.1.7 Авт</w:t>
      </w:r>
      <w:r>
        <w:rPr>
          <w:sz w:val="28"/>
        </w:rPr>
        <w:t>оматическую вентиляцию топки котла воздухом перед началом ро</w:t>
      </w:r>
      <w:r>
        <w:rPr>
          <w:sz w:val="28"/>
        </w:rPr>
        <w:t>з</w:t>
      </w:r>
      <w:r>
        <w:rPr>
          <w:sz w:val="28"/>
        </w:rPr>
        <w:t>жига горелки на время от 1 до 60 мин.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1.2.1.8 Автоматическую блокировку, запрещающую розжиг горелки без вент</w:t>
      </w:r>
      <w:r>
        <w:rPr>
          <w:sz w:val="28"/>
        </w:rPr>
        <w:t>и</w:t>
      </w:r>
      <w:r>
        <w:rPr>
          <w:sz w:val="28"/>
        </w:rPr>
        <w:t>ляции топки ко</w:t>
      </w:r>
      <w:r>
        <w:rPr>
          <w:sz w:val="28"/>
        </w:rPr>
        <w:t>т</w:t>
      </w:r>
      <w:r>
        <w:rPr>
          <w:sz w:val="28"/>
        </w:rPr>
        <w:t>ла.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1.2.1.9 Автоматическую блокировку на время розжига горелки следующи</w:t>
      </w:r>
      <w:r>
        <w:rPr>
          <w:sz w:val="28"/>
        </w:rPr>
        <w:t>х п</w:t>
      </w:r>
      <w:r>
        <w:rPr>
          <w:sz w:val="28"/>
        </w:rPr>
        <w:t>а</w:t>
      </w:r>
      <w:r>
        <w:rPr>
          <w:sz w:val="28"/>
        </w:rPr>
        <w:t>раметров защиты: «давление газа высокое», «давление газа низкое», «факел горе</w:t>
      </w:r>
      <w:r>
        <w:rPr>
          <w:sz w:val="28"/>
        </w:rPr>
        <w:t>л</w:t>
      </w:r>
      <w:r>
        <w:rPr>
          <w:sz w:val="28"/>
        </w:rPr>
        <w:t>ки отсутс</w:t>
      </w:r>
      <w:r>
        <w:rPr>
          <w:sz w:val="28"/>
        </w:rPr>
        <w:t>т</w:t>
      </w:r>
      <w:r>
        <w:rPr>
          <w:sz w:val="28"/>
        </w:rPr>
        <w:t>вует». Остальные параметры задействованы в защиту.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1.2.1.10 Принудительную работу котла в режиме «малого горения» на время прогрева от 1 до 60 мин.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1.2.1.11 Проверк</w:t>
      </w:r>
      <w:r>
        <w:rPr>
          <w:sz w:val="28"/>
        </w:rPr>
        <w:t>у исправности светодиодных индикаторов и источника звук</w:t>
      </w:r>
      <w:r>
        <w:rPr>
          <w:sz w:val="28"/>
        </w:rPr>
        <w:t>о</w:t>
      </w:r>
      <w:r>
        <w:rPr>
          <w:sz w:val="28"/>
        </w:rPr>
        <w:t>в</w:t>
      </w:r>
      <w:r>
        <w:rPr>
          <w:sz w:val="28"/>
        </w:rPr>
        <w:t>о</w:t>
      </w:r>
      <w:r>
        <w:rPr>
          <w:sz w:val="28"/>
        </w:rPr>
        <w:t>го сигнала аварийной защиты по всем параметрам защиты без остановки котла (блок БЗК).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1.2.1.12 Отключение источника звукового сигнала (блок БЗК).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1.2.1.13 Ручное отключение котла (блок БЗК).  </w:t>
      </w:r>
    </w:p>
    <w:p w:rsidR="00000000" w:rsidRDefault="00260305">
      <w:pPr>
        <w:ind w:left="142" w:right="140" w:firstLine="425"/>
        <w:jc w:val="both"/>
        <w:rPr>
          <w:sz w:val="28"/>
        </w:rPr>
      </w:pPr>
      <w:r>
        <w:rPr>
          <w:sz w:val="28"/>
        </w:rPr>
        <w:t>1.2.2</w:t>
      </w:r>
      <w:r>
        <w:rPr>
          <w:sz w:val="28"/>
        </w:rPr>
        <w:t xml:space="preserve"> Входные сигналы щита  </w:t>
      </w:r>
    </w:p>
    <w:p w:rsidR="00000000" w:rsidRDefault="00260305">
      <w:pPr>
        <w:ind w:left="142" w:right="140" w:firstLine="425"/>
        <w:jc w:val="both"/>
        <w:rPr>
          <w:sz w:val="28"/>
        </w:rPr>
      </w:pPr>
      <w:r>
        <w:rPr>
          <w:sz w:val="28"/>
        </w:rPr>
        <w:t xml:space="preserve">1.2.2.1 </w:t>
      </w:r>
      <w:proofErr w:type="gramStart"/>
      <w:r>
        <w:rPr>
          <w:sz w:val="28"/>
        </w:rPr>
        <w:t>Дискретные</w:t>
      </w:r>
      <w:proofErr w:type="gramEnd"/>
      <w:r>
        <w:rPr>
          <w:sz w:val="28"/>
        </w:rPr>
        <w:t xml:space="preserve">  - замкнутое или разомкнутое состояние контактов контр</w:t>
      </w:r>
      <w:r>
        <w:rPr>
          <w:sz w:val="28"/>
        </w:rPr>
        <w:t>о</w:t>
      </w:r>
      <w:r>
        <w:rPr>
          <w:sz w:val="28"/>
        </w:rPr>
        <w:t>лирующих устройств.  Сопротивление  замкнутых  контактов   вместе   с  сопроти</w:t>
      </w:r>
      <w:r>
        <w:rPr>
          <w:sz w:val="28"/>
        </w:rPr>
        <w:t>в</w:t>
      </w:r>
      <w:r>
        <w:rPr>
          <w:sz w:val="28"/>
        </w:rPr>
        <w:t xml:space="preserve">лением линии связи - не более 100 Ом, сопротивление разомкнутых контактов - не </w:t>
      </w:r>
      <w:r>
        <w:rPr>
          <w:sz w:val="28"/>
        </w:rPr>
        <w:t>м</w:t>
      </w:r>
      <w:r>
        <w:rPr>
          <w:sz w:val="28"/>
        </w:rPr>
        <w:t>е</w:t>
      </w:r>
      <w:r>
        <w:rPr>
          <w:sz w:val="28"/>
        </w:rPr>
        <w:t>нее 1 МОм;</w:t>
      </w:r>
    </w:p>
    <w:p w:rsidR="00000000" w:rsidRDefault="00260305">
      <w:pPr>
        <w:ind w:left="142" w:right="140" w:firstLine="425"/>
        <w:jc w:val="both"/>
        <w:rPr>
          <w:sz w:val="28"/>
        </w:rPr>
      </w:pPr>
      <w:r>
        <w:rPr>
          <w:sz w:val="28"/>
        </w:rPr>
        <w:t>1.2.2.2 наличие или отсутствие пульсации светимости пламени от фоточасто</w:t>
      </w:r>
      <w:r>
        <w:rPr>
          <w:sz w:val="28"/>
        </w:rPr>
        <w:t>т</w:t>
      </w:r>
      <w:r>
        <w:rPr>
          <w:sz w:val="28"/>
        </w:rPr>
        <w:t>ных датчиков ФДЧ, ПНП, отсутствие или наличие ионизации пламени от детект</w:t>
      </w:r>
      <w:r>
        <w:rPr>
          <w:sz w:val="28"/>
        </w:rPr>
        <w:t>и</w:t>
      </w:r>
      <w:r>
        <w:rPr>
          <w:sz w:val="28"/>
        </w:rPr>
        <w:t>рующих датчиков  КЭ;</w:t>
      </w:r>
    </w:p>
    <w:p w:rsidR="00000000" w:rsidRDefault="00260305">
      <w:pPr>
        <w:ind w:left="142" w:right="140" w:firstLine="425"/>
        <w:jc w:val="both"/>
        <w:rPr>
          <w:sz w:val="28"/>
        </w:rPr>
      </w:pPr>
      <w:r>
        <w:rPr>
          <w:sz w:val="28"/>
        </w:rPr>
        <w:t xml:space="preserve">1.2.2.3 наличие или отсутствие электрической проводимости между электродом </w:t>
      </w:r>
      <w:r>
        <w:rPr>
          <w:sz w:val="28"/>
        </w:rPr>
        <w:t>датчика уровня и корпусом уровнемерной колонки при касании или отсутствии к</w:t>
      </w:r>
      <w:r>
        <w:rPr>
          <w:sz w:val="28"/>
        </w:rPr>
        <w:t>а</w:t>
      </w:r>
      <w:r>
        <w:rPr>
          <w:sz w:val="28"/>
        </w:rPr>
        <w:t>сания электродом поверхности воды.</w:t>
      </w:r>
    </w:p>
    <w:p w:rsidR="00000000" w:rsidRDefault="00260305">
      <w:pPr>
        <w:ind w:left="142" w:right="140"/>
        <w:jc w:val="both"/>
        <w:rPr>
          <w:sz w:val="28"/>
        </w:rPr>
      </w:pPr>
      <w:r>
        <w:rPr>
          <w:sz w:val="28"/>
        </w:rPr>
        <w:t xml:space="preserve">      1.2.3 Выходные сигналы щита</w:t>
      </w:r>
    </w:p>
    <w:p w:rsidR="00000000" w:rsidRDefault="00260305">
      <w:pPr>
        <w:ind w:left="142" w:right="140"/>
        <w:jc w:val="both"/>
        <w:rPr>
          <w:sz w:val="28"/>
        </w:rPr>
      </w:pPr>
      <w:r>
        <w:rPr>
          <w:sz w:val="28"/>
        </w:rPr>
        <w:t xml:space="preserve">      1.2.3.1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виде изменения состояния  контактов реле.  Контакты реле обеспеч</w:t>
      </w:r>
      <w:r>
        <w:rPr>
          <w:sz w:val="28"/>
        </w:rPr>
        <w:t>и</w:t>
      </w:r>
      <w:r>
        <w:rPr>
          <w:sz w:val="28"/>
        </w:rPr>
        <w:t>вают коммутацию переменного то</w:t>
      </w:r>
      <w:r>
        <w:rPr>
          <w:sz w:val="28"/>
        </w:rPr>
        <w:t xml:space="preserve">ка частотой (50 </w:t>
      </w:r>
      <w:r>
        <w:rPr>
          <w:sz w:val="28"/>
        </w:rPr>
        <w:sym w:font="Symbol" w:char="F0B1"/>
      </w:r>
      <w:r>
        <w:rPr>
          <w:sz w:val="28"/>
        </w:rPr>
        <w:t>1) Гц, действующим значением напряжения не более 250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и действующим значением тока не более 5 А.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lastRenderedPageBreak/>
        <w:t>1.2.4 Электропитание щита осуществляется от однофазной сети переменного т</w:t>
      </w:r>
      <w:r>
        <w:rPr>
          <w:sz w:val="28"/>
        </w:rPr>
        <w:t>о</w:t>
      </w:r>
      <w:r>
        <w:rPr>
          <w:sz w:val="28"/>
        </w:rPr>
        <w:t xml:space="preserve">ка напряжением (220 </w:t>
      </w:r>
      <w:r>
        <w:rPr>
          <w:sz w:val="28"/>
        </w:rPr>
        <w:sym w:font="Symbol" w:char="F0B1"/>
      </w:r>
      <w:r>
        <w:rPr>
          <w:sz w:val="28"/>
        </w:rPr>
        <w:t xml:space="preserve">22)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и </w:t>
      </w:r>
      <w:proofErr w:type="gramStart"/>
      <w:r>
        <w:rPr>
          <w:sz w:val="28"/>
        </w:rPr>
        <w:t>частотой</w:t>
      </w:r>
      <w:proofErr w:type="gramEnd"/>
      <w:r>
        <w:rPr>
          <w:sz w:val="28"/>
        </w:rPr>
        <w:t xml:space="preserve"> (50 </w:t>
      </w:r>
      <w:r>
        <w:rPr>
          <w:sz w:val="28"/>
        </w:rPr>
        <w:sym w:font="Symbol" w:char="F0B1"/>
      </w:r>
      <w:r>
        <w:rPr>
          <w:sz w:val="28"/>
        </w:rPr>
        <w:t>1) Гц.</w:t>
      </w:r>
    </w:p>
    <w:p w:rsidR="00000000" w:rsidRDefault="00260305">
      <w:pPr>
        <w:pStyle w:val="a4"/>
      </w:pPr>
      <w:r>
        <w:t>1.2.5 Потребляема</w:t>
      </w:r>
      <w:r>
        <w:t xml:space="preserve">я мощность при   номинальном   питающем   напряжении,                                В.А, не более                                                                              </w:t>
      </w:r>
      <w:r w:rsidR="00FE2B55">
        <w:t xml:space="preserve">                  </w:t>
      </w:r>
      <w:r w:rsidR="00FE2B55">
        <w:tab/>
        <w:t xml:space="preserve">       </w:t>
      </w:r>
      <w:r>
        <w:t xml:space="preserve">    120 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1.2.6  Габаритные размеры, </w:t>
      </w:r>
      <w:proofErr w:type="gramStart"/>
      <w:r>
        <w:rPr>
          <w:sz w:val="28"/>
        </w:rPr>
        <w:t>мм</w:t>
      </w:r>
      <w:proofErr w:type="gramEnd"/>
      <w:r>
        <w:rPr>
          <w:sz w:val="28"/>
        </w:rPr>
        <w:t>, не более</w:t>
      </w:r>
      <w:r>
        <w:rPr>
          <w:sz w:val="28"/>
        </w:rPr>
        <w:t xml:space="preserve">                          </w:t>
      </w:r>
      <w:r>
        <w:rPr>
          <w:sz w:val="28"/>
        </w:rPr>
        <w:tab/>
        <w:t xml:space="preserve">        800 х 400 х 300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1.2.7  Масса щита, </w:t>
      </w:r>
      <w:proofErr w:type="gramStart"/>
      <w:r>
        <w:rPr>
          <w:sz w:val="28"/>
        </w:rPr>
        <w:t>кг</w:t>
      </w:r>
      <w:proofErr w:type="gramEnd"/>
      <w:r>
        <w:rPr>
          <w:sz w:val="28"/>
        </w:rPr>
        <w:t xml:space="preserve">, не более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30</w:t>
      </w:r>
    </w:p>
    <w:p w:rsidR="00000000" w:rsidRDefault="00260305">
      <w:pPr>
        <w:ind w:left="142" w:right="141" w:firstLine="425"/>
        <w:jc w:val="both"/>
        <w:rPr>
          <w:sz w:val="28"/>
          <w:lang w:val="en-US"/>
        </w:rPr>
      </w:pPr>
      <w:r>
        <w:rPr>
          <w:sz w:val="28"/>
        </w:rPr>
        <w:t>1.2.8 Степень защиты по ГОСТ 14254-</w:t>
      </w:r>
      <w:r>
        <w:rPr>
          <w:sz w:val="28"/>
          <w:lang w:val="en-US"/>
        </w:rPr>
        <w:t>96:</w:t>
      </w:r>
    </w:p>
    <w:p w:rsidR="00000000" w:rsidRDefault="00260305">
      <w:pPr>
        <w:numPr>
          <w:ilvl w:val="0"/>
          <w:numId w:val="5"/>
        </w:numPr>
        <w:ind w:right="141"/>
        <w:jc w:val="both"/>
        <w:rPr>
          <w:sz w:val="28"/>
          <w:lang w:val="en-US"/>
        </w:rPr>
      </w:pPr>
      <w:r>
        <w:rPr>
          <w:sz w:val="28"/>
        </w:rPr>
        <w:t xml:space="preserve">для корпуса изделия - </w:t>
      </w:r>
      <w:r>
        <w:rPr>
          <w:sz w:val="28"/>
          <w:lang w:val="en-US"/>
        </w:rPr>
        <w:t>IP 30;</w:t>
      </w:r>
    </w:p>
    <w:p w:rsidR="00000000" w:rsidRPr="00FE2B55" w:rsidRDefault="00260305">
      <w:pPr>
        <w:numPr>
          <w:ilvl w:val="0"/>
          <w:numId w:val="5"/>
        </w:numPr>
        <w:ind w:right="141"/>
        <w:jc w:val="both"/>
        <w:rPr>
          <w:sz w:val="28"/>
        </w:rPr>
      </w:pPr>
      <w:r>
        <w:rPr>
          <w:sz w:val="28"/>
        </w:rPr>
        <w:t>для панелей ввода внешних электрически</w:t>
      </w:r>
      <w:r>
        <w:rPr>
          <w:sz w:val="28"/>
        </w:rPr>
        <w:t xml:space="preserve">х проводок </w:t>
      </w:r>
      <w:r>
        <w:rPr>
          <w:sz w:val="28"/>
          <w:lang w:val="en-US"/>
        </w:rPr>
        <w:t>IP</w:t>
      </w:r>
      <w:r w:rsidRPr="00FE2B55">
        <w:rPr>
          <w:sz w:val="28"/>
        </w:rPr>
        <w:t xml:space="preserve"> 20.</w:t>
      </w:r>
    </w:p>
    <w:p w:rsidR="00000000" w:rsidRDefault="00260305">
      <w:pPr>
        <w:ind w:left="142" w:right="141" w:firstLine="425"/>
        <w:rPr>
          <w:sz w:val="28"/>
        </w:rPr>
      </w:pPr>
      <w:r>
        <w:rPr>
          <w:sz w:val="28"/>
        </w:rPr>
        <w:t>1.3 Устройство и работа</w:t>
      </w:r>
    </w:p>
    <w:p w:rsidR="00000000" w:rsidRDefault="00260305">
      <w:pPr>
        <w:ind w:left="142" w:right="141" w:firstLine="425"/>
        <w:rPr>
          <w:sz w:val="28"/>
        </w:rPr>
      </w:pPr>
      <w:r>
        <w:rPr>
          <w:sz w:val="28"/>
        </w:rPr>
        <w:t>1.3.1 Щит представляет собой прямоугольный сварной металлический корпус в виде навесного шкафа, предназначенного для монтажа на стене или другой верт</w:t>
      </w:r>
      <w:r>
        <w:rPr>
          <w:sz w:val="28"/>
        </w:rPr>
        <w:t>и</w:t>
      </w:r>
      <w:r>
        <w:rPr>
          <w:sz w:val="28"/>
        </w:rPr>
        <w:t>кальной плоскости. Корпус состоит из двух частей, шарнирно связа</w:t>
      </w:r>
      <w:r>
        <w:rPr>
          <w:sz w:val="28"/>
        </w:rPr>
        <w:t>нных между с</w:t>
      </w:r>
      <w:r>
        <w:rPr>
          <w:sz w:val="28"/>
        </w:rPr>
        <w:t>о</w:t>
      </w:r>
      <w:r>
        <w:rPr>
          <w:sz w:val="28"/>
        </w:rPr>
        <w:t>бой:</w:t>
      </w:r>
    </w:p>
    <w:p w:rsidR="00000000" w:rsidRDefault="00260305">
      <w:pPr>
        <w:ind w:left="142" w:right="141" w:firstLine="425"/>
        <w:rPr>
          <w:sz w:val="28"/>
        </w:rPr>
      </w:pPr>
      <w:r>
        <w:rPr>
          <w:sz w:val="28"/>
        </w:rPr>
        <w:t>- передней, на которой размещены оперативные органы управления и сигнал</w:t>
      </w:r>
      <w:r>
        <w:rPr>
          <w:sz w:val="28"/>
        </w:rPr>
        <w:t>и</w:t>
      </w:r>
      <w:r>
        <w:rPr>
          <w:sz w:val="28"/>
        </w:rPr>
        <w:t>зации;</w:t>
      </w:r>
    </w:p>
    <w:p w:rsidR="00000000" w:rsidRDefault="00260305">
      <w:pPr>
        <w:ind w:left="142" w:right="141" w:firstLine="425"/>
        <w:rPr>
          <w:sz w:val="28"/>
        </w:rPr>
      </w:pPr>
      <w:proofErr w:type="gramStart"/>
      <w:r>
        <w:rPr>
          <w:sz w:val="28"/>
        </w:rPr>
        <w:t>- задней, на которой расположены клеммные колодки для подключения вне</w:t>
      </w:r>
      <w:r>
        <w:rPr>
          <w:sz w:val="28"/>
        </w:rPr>
        <w:t>ш</w:t>
      </w:r>
      <w:r>
        <w:rPr>
          <w:sz w:val="28"/>
        </w:rPr>
        <w:t>них цепей;</w:t>
      </w:r>
      <w:proofErr w:type="gramEnd"/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Внутри  корпуса щита на боковых и передней стенках установлены промеж</w:t>
      </w:r>
      <w:r>
        <w:rPr>
          <w:sz w:val="28"/>
        </w:rPr>
        <w:t>у</w:t>
      </w:r>
      <w:r>
        <w:rPr>
          <w:sz w:val="28"/>
        </w:rPr>
        <w:t>точные р</w:t>
      </w:r>
      <w:r>
        <w:rPr>
          <w:sz w:val="28"/>
        </w:rPr>
        <w:t>еле и реле времени.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Связь между передней и задней частью корпуса щита производится гибким жг</w:t>
      </w:r>
      <w:r>
        <w:rPr>
          <w:sz w:val="28"/>
        </w:rPr>
        <w:t>у</w:t>
      </w:r>
      <w:r>
        <w:rPr>
          <w:sz w:val="28"/>
        </w:rPr>
        <w:t xml:space="preserve">том проводов. Подвод внешних цепей к клеммным колодкам осуществляется через отверстия в нижней или верхней части корпуса. </w:t>
      </w:r>
    </w:p>
    <w:p w:rsidR="00000000" w:rsidRDefault="00260305">
      <w:pPr>
        <w:ind w:left="142" w:right="141" w:firstLine="425"/>
        <w:rPr>
          <w:sz w:val="28"/>
        </w:rPr>
      </w:pPr>
      <w:r>
        <w:rPr>
          <w:sz w:val="28"/>
        </w:rPr>
        <w:t>1.3.2</w:t>
      </w:r>
      <w:proofErr w:type="gramStart"/>
      <w:r>
        <w:rPr>
          <w:sz w:val="28"/>
        </w:rPr>
        <w:t xml:space="preserve"> Н</w:t>
      </w:r>
      <w:proofErr w:type="gramEnd"/>
      <w:r>
        <w:rPr>
          <w:sz w:val="28"/>
        </w:rPr>
        <w:t>а передней лицевой панели щита ра</w:t>
      </w:r>
      <w:r>
        <w:rPr>
          <w:sz w:val="28"/>
        </w:rPr>
        <w:t>сположены:</w:t>
      </w:r>
    </w:p>
    <w:p w:rsidR="00000000" w:rsidRDefault="00260305">
      <w:pPr>
        <w:ind w:left="142" w:right="141" w:firstLine="425"/>
        <w:rPr>
          <w:sz w:val="28"/>
        </w:rPr>
      </w:pPr>
      <w:r>
        <w:rPr>
          <w:sz w:val="28"/>
        </w:rPr>
        <w:t>- автоматический выключатель СЕТЬ.</w:t>
      </w:r>
      <w:bookmarkStart w:id="0" w:name="_GoBack"/>
      <w:bookmarkEnd w:id="0"/>
      <w:r>
        <w:rPr>
          <w:sz w:val="28"/>
        </w:rPr>
        <w:t xml:space="preserve"> </w:t>
      </w:r>
      <w:proofErr w:type="gramStart"/>
      <w:r>
        <w:rPr>
          <w:sz w:val="28"/>
        </w:rPr>
        <w:t>Предназначен</w:t>
      </w:r>
      <w:proofErr w:type="gramEnd"/>
      <w:r>
        <w:rPr>
          <w:sz w:val="28"/>
        </w:rPr>
        <w:t xml:space="preserve"> для включения общего электропитания щита;</w:t>
      </w:r>
    </w:p>
    <w:p w:rsidR="00000000" w:rsidRDefault="00260305">
      <w:pPr>
        <w:ind w:left="142" w:right="141" w:firstLine="425"/>
        <w:rPr>
          <w:sz w:val="28"/>
        </w:rPr>
      </w:pPr>
      <w:r>
        <w:rPr>
          <w:sz w:val="28"/>
        </w:rPr>
        <w:t>- световой индикатор белого цвета ПИТАНИЕ ЩИТА - загорается при наличии питания щ</w:t>
      </w:r>
      <w:r>
        <w:rPr>
          <w:sz w:val="28"/>
        </w:rPr>
        <w:t>и</w:t>
      </w:r>
      <w:r>
        <w:rPr>
          <w:sz w:val="28"/>
        </w:rPr>
        <w:t xml:space="preserve">та; </w:t>
      </w:r>
    </w:p>
    <w:p w:rsidR="00000000" w:rsidRDefault="00260305">
      <w:pPr>
        <w:ind w:left="142" w:right="141" w:firstLine="425"/>
        <w:rPr>
          <w:sz w:val="28"/>
        </w:rPr>
      </w:pPr>
      <w:r>
        <w:rPr>
          <w:sz w:val="28"/>
        </w:rPr>
        <w:t>- кнопки ПУСК и СТОП. Предназначены для включения и останова програм</w:t>
      </w:r>
      <w:r>
        <w:rPr>
          <w:sz w:val="28"/>
        </w:rPr>
        <w:t>мы пуска котла;</w:t>
      </w:r>
    </w:p>
    <w:p w:rsidR="00000000" w:rsidRDefault="00260305">
      <w:pPr>
        <w:ind w:left="142" w:right="141" w:firstLine="425"/>
        <w:rPr>
          <w:sz w:val="28"/>
        </w:rPr>
      </w:pPr>
      <w:r>
        <w:rPr>
          <w:sz w:val="28"/>
        </w:rPr>
        <w:t>- световой индикатор зелёного цвета ВЕНТИЛЯЦИЯ - загорается на время пр</w:t>
      </w:r>
      <w:r>
        <w:rPr>
          <w:sz w:val="28"/>
        </w:rPr>
        <w:t>и</w:t>
      </w:r>
      <w:r>
        <w:rPr>
          <w:sz w:val="28"/>
        </w:rPr>
        <w:t>нудительной вентиляции топки котла воздухом;</w:t>
      </w:r>
    </w:p>
    <w:p w:rsidR="00000000" w:rsidRDefault="00260305">
      <w:pPr>
        <w:ind w:left="142" w:right="141" w:firstLine="425"/>
        <w:rPr>
          <w:sz w:val="28"/>
        </w:rPr>
      </w:pPr>
      <w:r>
        <w:rPr>
          <w:sz w:val="28"/>
        </w:rPr>
        <w:t>- световой индикатор зелёного цвета РОЗЖИГ - загорается при подаче газа на горелку котла;</w:t>
      </w:r>
    </w:p>
    <w:p w:rsidR="00000000" w:rsidRDefault="00260305">
      <w:pPr>
        <w:ind w:left="142" w:right="141" w:firstLine="425"/>
        <w:rPr>
          <w:sz w:val="28"/>
        </w:rPr>
      </w:pPr>
      <w:r>
        <w:rPr>
          <w:sz w:val="28"/>
        </w:rPr>
        <w:t>- световой индикатор зелёного цве</w:t>
      </w:r>
      <w:r>
        <w:rPr>
          <w:sz w:val="28"/>
        </w:rPr>
        <w:t>та ПРОГРЕВ - загорается на время  принуд</w:t>
      </w:r>
      <w:r>
        <w:rPr>
          <w:sz w:val="28"/>
        </w:rPr>
        <w:t>и</w:t>
      </w:r>
      <w:r>
        <w:rPr>
          <w:sz w:val="28"/>
        </w:rPr>
        <w:t>тельной работы котла в режиме «малого горения»;</w:t>
      </w:r>
    </w:p>
    <w:p w:rsidR="00000000" w:rsidRDefault="00260305">
      <w:pPr>
        <w:ind w:left="142" w:right="141" w:firstLine="425"/>
        <w:rPr>
          <w:sz w:val="28"/>
        </w:rPr>
      </w:pPr>
      <w:r>
        <w:rPr>
          <w:sz w:val="28"/>
        </w:rPr>
        <w:t xml:space="preserve">- блок защиты котла БЗК. </w:t>
      </w:r>
      <w:proofErr w:type="gramStart"/>
      <w:r>
        <w:rPr>
          <w:sz w:val="28"/>
        </w:rPr>
        <w:t>Предназначен</w:t>
      </w:r>
      <w:proofErr w:type="gramEnd"/>
      <w:r>
        <w:rPr>
          <w:sz w:val="28"/>
        </w:rPr>
        <w:t xml:space="preserve"> для индикации и контроля состояния котла по восьми параметрам. Выдачи звукового сигнала и отключения подачи газа в случае аварии </w:t>
      </w:r>
      <w:r>
        <w:rPr>
          <w:sz w:val="28"/>
        </w:rPr>
        <w:t xml:space="preserve">по </w:t>
      </w:r>
      <w:proofErr w:type="gramStart"/>
      <w:r>
        <w:rPr>
          <w:sz w:val="28"/>
        </w:rPr>
        <w:t>какому-либо</w:t>
      </w:r>
      <w:proofErr w:type="gramEnd"/>
      <w:r>
        <w:rPr>
          <w:sz w:val="28"/>
        </w:rPr>
        <w:t xml:space="preserve"> из контролируемых параметров;</w:t>
      </w:r>
    </w:p>
    <w:p w:rsidR="00000000" w:rsidRDefault="00260305">
      <w:pPr>
        <w:ind w:left="142" w:right="141" w:firstLine="425"/>
        <w:rPr>
          <w:sz w:val="28"/>
        </w:rPr>
      </w:pPr>
      <w:r>
        <w:rPr>
          <w:sz w:val="28"/>
        </w:rPr>
        <w:t xml:space="preserve">- регулятор уровня воды ДРУ-4. </w:t>
      </w:r>
      <w:proofErr w:type="gramStart"/>
      <w:r>
        <w:rPr>
          <w:sz w:val="28"/>
        </w:rPr>
        <w:t>Предназначен</w:t>
      </w:r>
      <w:proofErr w:type="gramEnd"/>
      <w:r>
        <w:rPr>
          <w:sz w:val="28"/>
        </w:rPr>
        <w:t xml:space="preserve"> для позиционного регулирования уровня воды в барабане котла и выдачи сигналов при падении или повышении уровня воды сверх допустимых пределов;</w:t>
      </w:r>
    </w:p>
    <w:p w:rsidR="00000000" w:rsidRDefault="00260305">
      <w:pPr>
        <w:pStyle w:val="a4"/>
      </w:pPr>
      <w:r>
        <w:t xml:space="preserve">- блок контроля пламени </w:t>
      </w:r>
      <w:r>
        <w:t xml:space="preserve">двухканальный БКП-2Р. </w:t>
      </w:r>
      <w:proofErr w:type="gramStart"/>
      <w:r>
        <w:t>Предназначен</w:t>
      </w:r>
      <w:proofErr w:type="gramEnd"/>
      <w:r>
        <w:t xml:space="preserve"> для непреры</w:t>
      </w:r>
      <w:r>
        <w:t>в</w:t>
      </w:r>
      <w:r>
        <w:t>ного автоматического контроля пламени по двум каналам и осуществления посл</w:t>
      </w:r>
      <w:r>
        <w:t>е</w:t>
      </w:r>
      <w:r>
        <w:t>довательного розжига горелочного устройства в автоматическом р</w:t>
      </w:r>
      <w:r>
        <w:t>е</w:t>
      </w:r>
      <w:r>
        <w:t>жиме.</w:t>
      </w:r>
    </w:p>
    <w:p w:rsidR="00000000" w:rsidRDefault="00260305">
      <w:pPr>
        <w:ind w:left="142" w:right="141" w:firstLine="425"/>
        <w:rPr>
          <w:sz w:val="28"/>
        </w:rPr>
      </w:pPr>
      <w:r>
        <w:rPr>
          <w:b/>
          <w:sz w:val="28"/>
        </w:rPr>
        <w:lastRenderedPageBreak/>
        <w:t xml:space="preserve">Примечание - </w:t>
      </w:r>
      <w:r>
        <w:rPr>
          <w:sz w:val="28"/>
        </w:rPr>
        <w:t xml:space="preserve">Блок защиты котла БЗК, регулятор уровня воды ДРУ-4, </w:t>
      </w:r>
      <w:r>
        <w:rPr>
          <w:sz w:val="28"/>
        </w:rPr>
        <w:t>блок ко</w:t>
      </w:r>
      <w:r>
        <w:rPr>
          <w:sz w:val="28"/>
        </w:rPr>
        <w:t>н</w:t>
      </w:r>
      <w:r>
        <w:rPr>
          <w:sz w:val="28"/>
        </w:rPr>
        <w:t>троля пламени БКП-2Р имеют свои эксплутационные документы, где приведено их описание.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1.3.3 Подключение щита осуществляется по схеме (Приложение А).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1.3.3.1 Напряжение питания подключается к 2 (фаза) и 7 (нейтраль) контактам коло</w:t>
      </w:r>
      <w:r>
        <w:rPr>
          <w:sz w:val="28"/>
        </w:rPr>
        <w:t>д</w:t>
      </w:r>
      <w:r>
        <w:rPr>
          <w:sz w:val="28"/>
        </w:rPr>
        <w:t>ки ХТ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щита. Одноф</w:t>
      </w:r>
      <w:r>
        <w:rPr>
          <w:sz w:val="28"/>
        </w:rPr>
        <w:t>азное напряжение переменного тока.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1.3.4 Описание электрических цепей рекомендуемой схемы подключения (Пр</w:t>
      </w:r>
      <w:r>
        <w:rPr>
          <w:sz w:val="28"/>
        </w:rPr>
        <w:t>и</w:t>
      </w:r>
      <w:r>
        <w:rPr>
          <w:sz w:val="28"/>
        </w:rPr>
        <w:t>ложение А).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1.3.4.1 Цепь управления источником звукового сигнала. Замыкание цепи при сраб</w:t>
      </w:r>
      <w:r>
        <w:rPr>
          <w:sz w:val="28"/>
        </w:rPr>
        <w:t>а</w:t>
      </w:r>
      <w:r>
        <w:rPr>
          <w:sz w:val="28"/>
        </w:rPr>
        <w:t>тывании аварийной защиты.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1.3.4.2 Цепь управления отсечкой г</w:t>
      </w:r>
      <w:r>
        <w:rPr>
          <w:sz w:val="28"/>
        </w:rPr>
        <w:t>аза. Размыкание цепи при срабатывании ав</w:t>
      </w:r>
      <w:r>
        <w:rPr>
          <w:sz w:val="28"/>
        </w:rPr>
        <w:t>а</w:t>
      </w:r>
      <w:r>
        <w:rPr>
          <w:sz w:val="28"/>
        </w:rPr>
        <w:t>ри</w:t>
      </w:r>
      <w:r>
        <w:rPr>
          <w:sz w:val="28"/>
        </w:rPr>
        <w:t>й</w:t>
      </w:r>
      <w:r>
        <w:rPr>
          <w:sz w:val="28"/>
        </w:rPr>
        <w:t>ной защиты.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1.3.4.3 Цепь управления электромагнитным пускателем питательного насоса. Замыкание цепи при включении н</w:t>
      </w:r>
      <w:r>
        <w:rPr>
          <w:sz w:val="28"/>
        </w:rPr>
        <w:t>а</w:t>
      </w:r>
      <w:r>
        <w:rPr>
          <w:sz w:val="28"/>
        </w:rPr>
        <w:t>соса, размыкание цепи при его отключении.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1.3.4.4  Цепь управления соленоидом клапана «малого го</w:t>
      </w:r>
      <w:r>
        <w:rPr>
          <w:sz w:val="28"/>
        </w:rPr>
        <w:t>рения». Замыкание ц</w:t>
      </w:r>
      <w:r>
        <w:rPr>
          <w:sz w:val="28"/>
        </w:rPr>
        <w:t>е</w:t>
      </w:r>
      <w:r>
        <w:rPr>
          <w:sz w:val="28"/>
        </w:rPr>
        <w:t>пи при включ</w:t>
      </w:r>
      <w:r>
        <w:rPr>
          <w:sz w:val="28"/>
        </w:rPr>
        <w:t>е</w:t>
      </w:r>
      <w:r>
        <w:rPr>
          <w:sz w:val="28"/>
        </w:rPr>
        <w:t>нии соленоида клапана, размыкание цепи при его отключении.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1.3.4.5  Цепь управления соленоидом клапана «большого горения». Замыкание цепи при включении соленоида клапана, размыкание цепи при его отключении.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 1.3.4.6  Цепь у</w:t>
      </w:r>
      <w:r>
        <w:rPr>
          <w:sz w:val="28"/>
        </w:rPr>
        <w:t>правления соленоидом клапана запальника. Замыкание цепи при включении соленоида клапана, размыкание цепи при его отключении.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1.3.4.7  Цепь управления трансформатором розжига. Замыкание цепи при вкл</w:t>
      </w:r>
      <w:r>
        <w:rPr>
          <w:sz w:val="28"/>
        </w:rPr>
        <w:t>ю</w:t>
      </w:r>
      <w:r>
        <w:rPr>
          <w:sz w:val="28"/>
        </w:rPr>
        <w:t>чении трансформатора, размыкание цепи при его отключении.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1.3.4.8  Цепь управления катушкой зажигания</w:t>
      </w:r>
      <w:proofErr w:type="gramStart"/>
      <w:r>
        <w:rPr>
          <w:sz w:val="28"/>
        </w:rPr>
        <w:t xml:space="preserve"> Б</w:t>
      </w:r>
      <w:proofErr w:type="gramEnd"/>
      <w:r>
        <w:rPr>
          <w:sz w:val="28"/>
        </w:rPr>
        <w:t xml:space="preserve"> - 115. Импульсы напряжения при включении катушки.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b/>
          <w:sz w:val="28"/>
        </w:rPr>
        <w:t>Примечание -</w:t>
      </w:r>
      <w:r>
        <w:rPr>
          <w:sz w:val="28"/>
        </w:rPr>
        <w:t xml:space="preserve"> Допускается подключение к щиту на соответствующие контакты клеммной колодки ХТ4, вместо катушки зажигания</w:t>
      </w:r>
      <w:proofErr w:type="gramStart"/>
      <w:r>
        <w:rPr>
          <w:sz w:val="28"/>
        </w:rPr>
        <w:t xml:space="preserve"> Б</w:t>
      </w:r>
      <w:proofErr w:type="gramEnd"/>
      <w:r>
        <w:rPr>
          <w:sz w:val="28"/>
        </w:rPr>
        <w:t xml:space="preserve"> - 115, трансформатора розж</w:t>
      </w:r>
      <w:r>
        <w:rPr>
          <w:sz w:val="28"/>
        </w:rPr>
        <w:t>и</w:t>
      </w:r>
      <w:r>
        <w:rPr>
          <w:sz w:val="28"/>
        </w:rPr>
        <w:t>га ОСЗЗ - 73</w:t>
      </w:r>
      <w:r>
        <w:rPr>
          <w:sz w:val="28"/>
        </w:rPr>
        <w:t>0 или аналогичн</w:t>
      </w:r>
      <w:r>
        <w:rPr>
          <w:sz w:val="28"/>
        </w:rPr>
        <w:t>о</w:t>
      </w:r>
      <w:r>
        <w:rPr>
          <w:sz w:val="28"/>
        </w:rPr>
        <w:t>го на 220В.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1.3.4.9 Цепи управления электромагнитными исполнительными механизмами (ЭИМ). Замыкание цепей при включении ЭИМ в режим «большого горения», ра</w:t>
      </w:r>
      <w:r>
        <w:rPr>
          <w:sz w:val="28"/>
        </w:rPr>
        <w:t>з</w:t>
      </w:r>
      <w:r>
        <w:rPr>
          <w:sz w:val="28"/>
        </w:rPr>
        <w:t>мыкание цепей при их отключении в режим «малого горения».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1.3.4.10 Цепи управления эле</w:t>
      </w:r>
      <w:r>
        <w:rPr>
          <w:sz w:val="28"/>
        </w:rPr>
        <w:t>ктромагнитными пускателями двигателей дымос</w:t>
      </w:r>
      <w:r>
        <w:rPr>
          <w:sz w:val="28"/>
        </w:rPr>
        <w:t>о</w:t>
      </w:r>
      <w:r>
        <w:rPr>
          <w:sz w:val="28"/>
        </w:rPr>
        <w:t>са и дутьевого вентилятора. Замыкание цепей при включении двигателей, размык</w:t>
      </w:r>
      <w:r>
        <w:rPr>
          <w:sz w:val="28"/>
        </w:rPr>
        <w:t>а</w:t>
      </w:r>
      <w:r>
        <w:rPr>
          <w:sz w:val="28"/>
        </w:rPr>
        <w:t>ние ц</w:t>
      </w:r>
      <w:r>
        <w:rPr>
          <w:sz w:val="28"/>
        </w:rPr>
        <w:t>е</w:t>
      </w:r>
      <w:r>
        <w:rPr>
          <w:sz w:val="28"/>
        </w:rPr>
        <w:t>пей при их отключении.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b/>
          <w:sz w:val="28"/>
        </w:rPr>
        <w:t>Примечание -</w:t>
      </w:r>
      <w:r>
        <w:rPr>
          <w:sz w:val="28"/>
        </w:rPr>
        <w:t xml:space="preserve"> Назначение цепей управления исполнительными устройствами может быть изменено в зависимости от</w:t>
      </w:r>
      <w:r>
        <w:rPr>
          <w:sz w:val="28"/>
        </w:rPr>
        <w:t xml:space="preserve"> особенностей технологической                схемы ко</w:t>
      </w:r>
      <w:r>
        <w:rPr>
          <w:sz w:val="28"/>
        </w:rPr>
        <w:t>т</w:t>
      </w:r>
      <w:r>
        <w:rPr>
          <w:sz w:val="28"/>
        </w:rPr>
        <w:t>ла.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1.3.4.11 Цепи детектирующих датчиков контроля пламени КЭ. Сигнал измен</w:t>
      </w:r>
      <w:r>
        <w:rPr>
          <w:sz w:val="28"/>
        </w:rPr>
        <w:t>е</w:t>
      </w:r>
      <w:r>
        <w:rPr>
          <w:sz w:val="28"/>
        </w:rPr>
        <w:t xml:space="preserve">ния электрического сопротивления пламени. 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b/>
          <w:sz w:val="28"/>
        </w:rPr>
        <w:t>Примечание -</w:t>
      </w:r>
      <w:r>
        <w:rPr>
          <w:sz w:val="28"/>
        </w:rPr>
        <w:t xml:space="preserve"> Рекомендуется подключение к щиту датчиков контроля пламени ПНП или ФДЧ </w:t>
      </w:r>
      <w:r>
        <w:rPr>
          <w:sz w:val="28"/>
        </w:rPr>
        <w:t>либо КЭ в любом сочетании.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1.3.4.12 Цепь уровнемерной колонки. Жила КОРПУС – корпуса колонки. Жилы НАУ, НРУ, ВРУ, ВАУ – цепи нижнего аварийного, нижнего регулируемого, вер</w:t>
      </w:r>
      <w:r>
        <w:rPr>
          <w:sz w:val="28"/>
        </w:rPr>
        <w:t>х</w:t>
      </w:r>
      <w:r>
        <w:rPr>
          <w:sz w:val="28"/>
        </w:rPr>
        <w:t>него регулируемого и верхнего аварийного уровней воды в котле. Сигнал измен</w:t>
      </w:r>
      <w:r>
        <w:rPr>
          <w:sz w:val="28"/>
        </w:rPr>
        <w:t>е</w:t>
      </w:r>
      <w:r>
        <w:rPr>
          <w:sz w:val="28"/>
        </w:rPr>
        <w:t>ния элек</w:t>
      </w:r>
      <w:r>
        <w:rPr>
          <w:sz w:val="28"/>
        </w:rPr>
        <w:t xml:space="preserve">трического сопротивления воды. </w:t>
      </w:r>
    </w:p>
    <w:p w:rsidR="00000000" w:rsidRDefault="00260305">
      <w:pPr>
        <w:ind w:left="142" w:right="141" w:firstLine="425"/>
        <w:rPr>
          <w:sz w:val="28"/>
        </w:rPr>
      </w:pPr>
      <w:r>
        <w:rPr>
          <w:sz w:val="28"/>
        </w:rPr>
        <w:t>1.3.4.13 Цепь датчика регулированного значения давления пара за котлом. Ра</w:t>
      </w:r>
      <w:r>
        <w:rPr>
          <w:sz w:val="28"/>
        </w:rPr>
        <w:t>з</w:t>
      </w:r>
      <w:r>
        <w:rPr>
          <w:sz w:val="28"/>
        </w:rPr>
        <w:t>мыкание цепи при повышении давлением пара регулируемого значения.</w:t>
      </w:r>
    </w:p>
    <w:p w:rsidR="00000000" w:rsidRDefault="00260305">
      <w:pPr>
        <w:ind w:left="142" w:right="141" w:firstLine="425"/>
        <w:rPr>
          <w:sz w:val="28"/>
        </w:rPr>
      </w:pPr>
      <w:r>
        <w:rPr>
          <w:sz w:val="28"/>
        </w:rPr>
        <w:lastRenderedPageBreak/>
        <w:t>1.3.4.14 Цепь датчика понижения давления газа. Размыкание цепи при пониж</w:t>
      </w:r>
      <w:r>
        <w:rPr>
          <w:sz w:val="28"/>
        </w:rPr>
        <w:t>е</w:t>
      </w:r>
      <w:r>
        <w:rPr>
          <w:sz w:val="28"/>
        </w:rPr>
        <w:t>нии давлен</w:t>
      </w:r>
      <w:r>
        <w:rPr>
          <w:sz w:val="28"/>
        </w:rPr>
        <w:t>ия.</w:t>
      </w:r>
    </w:p>
    <w:p w:rsidR="00000000" w:rsidRDefault="00260305">
      <w:pPr>
        <w:ind w:left="142" w:right="141" w:firstLine="425"/>
        <w:rPr>
          <w:sz w:val="28"/>
        </w:rPr>
      </w:pPr>
      <w:r>
        <w:rPr>
          <w:sz w:val="28"/>
        </w:rPr>
        <w:t>1.3.4.15 Цепь датчика повышения давления газа. Размыкание цепи при повыш</w:t>
      </w:r>
      <w:r>
        <w:rPr>
          <w:sz w:val="28"/>
        </w:rPr>
        <w:t>е</w:t>
      </w:r>
      <w:r>
        <w:rPr>
          <w:sz w:val="28"/>
        </w:rPr>
        <w:t xml:space="preserve">нии давления. </w:t>
      </w:r>
    </w:p>
    <w:p w:rsidR="00000000" w:rsidRDefault="00260305">
      <w:pPr>
        <w:ind w:left="142" w:right="141" w:firstLine="425"/>
        <w:rPr>
          <w:sz w:val="28"/>
        </w:rPr>
      </w:pPr>
      <w:r>
        <w:rPr>
          <w:sz w:val="28"/>
        </w:rPr>
        <w:t xml:space="preserve"> 1.3.4.16 Цепь датчика понижения давления воздуха. Размыкание цепи при п</w:t>
      </w:r>
      <w:r>
        <w:rPr>
          <w:sz w:val="28"/>
        </w:rPr>
        <w:t>о</w:t>
      </w:r>
      <w:r>
        <w:rPr>
          <w:sz w:val="28"/>
        </w:rPr>
        <w:t>нижении давления.</w:t>
      </w:r>
    </w:p>
    <w:p w:rsidR="00000000" w:rsidRDefault="00260305">
      <w:pPr>
        <w:ind w:left="142" w:right="141" w:firstLine="425"/>
        <w:rPr>
          <w:sz w:val="28"/>
        </w:rPr>
      </w:pPr>
      <w:r>
        <w:rPr>
          <w:sz w:val="28"/>
        </w:rPr>
        <w:t>1.3.4.17 Цепь датчика понижения разрежения. Размыкание цепи при понижении</w:t>
      </w:r>
      <w:r>
        <w:rPr>
          <w:sz w:val="28"/>
        </w:rPr>
        <w:t xml:space="preserve"> разрежения.</w:t>
      </w:r>
    </w:p>
    <w:p w:rsidR="00000000" w:rsidRDefault="00260305">
      <w:pPr>
        <w:ind w:left="142" w:right="141" w:firstLine="425"/>
        <w:rPr>
          <w:sz w:val="28"/>
        </w:rPr>
      </w:pPr>
      <w:r>
        <w:rPr>
          <w:sz w:val="28"/>
        </w:rPr>
        <w:t>1.3.4.18 Цепь датчика повышения давления пара. Размыкание цепи при пов</w:t>
      </w:r>
      <w:r>
        <w:rPr>
          <w:sz w:val="28"/>
        </w:rPr>
        <w:t>ы</w:t>
      </w:r>
      <w:r>
        <w:rPr>
          <w:sz w:val="28"/>
        </w:rPr>
        <w:t>ш</w:t>
      </w:r>
      <w:r>
        <w:rPr>
          <w:sz w:val="28"/>
        </w:rPr>
        <w:t>е</w:t>
      </w:r>
      <w:r>
        <w:rPr>
          <w:sz w:val="28"/>
        </w:rPr>
        <w:t xml:space="preserve">нии давления. </w:t>
      </w:r>
    </w:p>
    <w:p w:rsidR="00000000" w:rsidRDefault="00260305">
      <w:pPr>
        <w:ind w:left="142" w:right="141" w:firstLine="425"/>
        <w:rPr>
          <w:sz w:val="28"/>
        </w:rPr>
      </w:pPr>
      <w:r>
        <w:rPr>
          <w:sz w:val="28"/>
        </w:rPr>
        <w:t xml:space="preserve"> 1.3.4.19 Цепь обратной связи с отсечки  газа. Замыкание контакта при отсечке газа. 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b/>
          <w:sz w:val="28"/>
        </w:rPr>
        <w:t>Примечание</w:t>
      </w:r>
      <w:r>
        <w:rPr>
          <w:sz w:val="28"/>
        </w:rPr>
        <w:t xml:space="preserve"> - При не использовании отдельных цепей датчиков защиты нео</w:t>
      </w:r>
      <w:r>
        <w:rPr>
          <w:sz w:val="28"/>
        </w:rPr>
        <w:t>б</w:t>
      </w:r>
      <w:r>
        <w:rPr>
          <w:sz w:val="28"/>
        </w:rPr>
        <w:t>ходимо вместо них установить перемычку из монтажного провода, кроме цепи о</w:t>
      </w:r>
      <w:r>
        <w:rPr>
          <w:sz w:val="28"/>
        </w:rPr>
        <w:t>б</w:t>
      </w:r>
      <w:r>
        <w:rPr>
          <w:sz w:val="28"/>
        </w:rPr>
        <w:t>ратной связи с отсечки  газа.</w:t>
      </w:r>
    </w:p>
    <w:p w:rsidR="00000000" w:rsidRDefault="00260305">
      <w:pPr>
        <w:ind w:left="142" w:right="141" w:firstLine="425"/>
        <w:jc w:val="both"/>
        <w:rPr>
          <w:sz w:val="28"/>
        </w:rPr>
      </w:pP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 ИСПОЛЬЗОВАНИЕ ПО НАЗНАЧЕНИЮ</w:t>
      </w:r>
    </w:p>
    <w:p w:rsidR="00000000" w:rsidRDefault="00260305">
      <w:pPr>
        <w:ind w:left="142" w:right="141" w:firstLine="425"/>
        <w:jc w:val="both"/>
        <w:rPr>
          <w:sz w:val="28"/>
        </w:rPr>
      </w:pP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2.1 Подготовка изделия к использованию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2.1.1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еред использованием щита его необходимо подключить согласно схеме подключ</w:t>
      </w:r>
      <w:r>
        <w:rPr>
          <w:sz w:val="28"/>
        </w:rPr>
        <w:t>ения (Приложение А). Особое внимание обратить на соблюдение подкл</w:t>
      </w:r>
      <w:r>
        <w:rPr>
          <w:sz w:val="28"/>
        </w:rPr>
        <w:t>ю</w:t>
      </w:r>
      <w:r>
        <w:rPr>
          <w:sz w:val="28"/>
        </w:rPr>
        <w:t>чения фазы и нейтрали напряжения питания 220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к щиту.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2.1.2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о избежание наводок на входные цепи (блок БЗК) от силовых цепей р</w:t>
      </w:r>
      <w:r>
        <w:rPr>
          <w:sz w:val="28"/>
        </w:rPr>
        <w:t>е</w:t>
      </w:r>
      <w:r>
        <w:rPr>
          <w:sz w:val="28"/>
        </w:rPr>
        <w:t>комендуется провода сигнальный и общий подключаемых датчиков а</w:t>
      </w:r>
      <w:r>
        <w:rPr>
          <w:sz w:val="28"/>
        </w:rPr>
        <w:t xml:space="preserve">втоматики безопасности свить с шагом не более 5 мм, или провести экранированным кабелем. Если это невозможно, установить между клеммой общего провода и сигнальной клеммой непосредственно на колодке щита конденсатор керамический типа </w:t>
      </w:r>
      <w:proofErr w:type="gramStart"/>
      <w:r>
        <w:rPr>
          <w:sz w:val="28"/>
        </w:rPr>
        <w:t>КМ</w:t>
      </w:r>
      <w:proofErr w:type="gramEnd"/>
      <w:r>
        <w:rPr>
          <w:sz w:val="28"/>
        </w:rPr>
        <w:t>, КД или    К10-17 е</w:t>
      </w:r>
      <w:r>
        <w:rPr>
          <w:sz w:val="28"/>
        </w:rPr>
        <w:t>м</w:t>
      </w:r>
      <w:r>
        <w:rPr>
          <w:sz w:val="28"/>
        </w:rPr>
        <w:t>костью 0,1 мкФ.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2.1.3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роизвести настроечные операции блоков БЗК, БКП-2Р, по методикам и</w:t>
      </w:r>
      <w:r>
        <w:rPr>
          <w:sz w:val="28"/>
        </w:rPr>
        <w:t>з</w:t>
      </w:r>
      <w:r>
        <w:rPr>
          <w:sz w:val="28"/>
        </w:rPr>
        <w:t>ложенным в руководствах по эксплуатации на них, в соответствии с инструкцией по эксплуатации котла.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2.1.4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 xml:space="preserve">роверить исправность щита с применением имитаторов датчиков </w:t>
      </w:r>
      <w:r>
        <w:rPr>
          <w:sz w:val="28"/>
        </w:rPr>
        <w:t>и и</w:t>
      </w:r>
      <w:r>
        <w:rPr>
          <w:sz w:val="28"/>
        </w:rPr>
        <w:t>с</w:t>
      </w:r>
      <w:r>
        <w:rPr>
          <w:sz w:val="28"/>
        </w:rPr>
        <w:t>полнительных устройств, подключенных в соответствии со схемой                       (Прил</w:t>
      </w:r>
      <w:r>
        <w:rPr>
          <w:sz w:val="28"/>
        </w:rPr>
        <w:t>о</w:t>
      </w:r>
      <w:r>
        <w:rPr>
          <w:sz w:val="28"/>
        </w:rPr>
        <w:t xml:space="preserve">жение А). 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2.1.5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опускается осуществлять проверку щита непосредственно на автомат</w:t>
      </w:r>
      <w:r>
        <w:rPr>
          <w:sz w:val="28"/>
        </w:rPr>
        <w:t>и</w:t>
      </w:r>
      <w:r>
        <w:rPr>
          <w:sz w:val="28"/>
        </w:rPr>
        <w:t>з</w:t>
      </w:r>
      <w:r>
        <w:rPr>
          <w:sz w:val="28"/>
        </w:rPr>
        <w:t>и</w:t>
      </w:r>
      <w:r>
        <w:rPr>
          <w:sz w:val="28"/>
        </w:rPr>
        <w:t>руемом котле, при закрытом ручном запорном органе газа. В этом случае при пр</w:t>
      </w:r>
      <w:r>
        <w:rPr>
          <w:sz w:val="28"/>
        </w:rPr>
        <w:t>о</w:t>
      </w:r>
      <w:r>
        <w:rPr>
          <w:sz w:val="28"/>
        </w:rPr>
        <w:t>верке используются датчики и исполнительные устройства, установленные на ко</w:t>
      </w:r>
      <w:r>
        <w:rPr>
          <w:sz w:val="28"/>
        </w:rPr>
        <w:t>т</w:t>
      </w:r>
      <w:r>
        <w:rPr>
          <w:sz w:val="28"/>
        </w:rPr>
        <w:t xml:space="preserve">ле. 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2.2 Использование изделия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2.2.1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>становить согласно с  инструкцией по эксплуатации котла на реле врем</w:t>
      </w:r>
      <w:r>
        <w:rPr>
          <w:sz w:val="28"/>
        </w:rPr>
        <w:t>е</w:t>
      </w:r>
      <w:r>
        <w:rPr>
          <w:sz w:val="28"/>
        </w:rPr>
        <w:t>ни К1 (см. электрическую схему щита) выдержки времени для следующих эт</w:t>
      </w:r>
      <w:r>
        <w:rPr>
          <w:sz w:val="28"/>
        </w:rPr>
        <w:t>апов ци</w:t>
      </w:r>
      <w:r>
        <w:rPr>
          <w:sz w:val="28"/>
        </w:rPr>
        <w:t>к</w:t>
      </w:r>
      <w:r>
        <w:rPr>
          <w:sz w:val="28"/>
        </w:rPr>
        <w:t>лограммы пуска котла: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lang w:val="en-US"/>
        </w:rPr>
        <w:t>t</w:t>
      </w:r>
      <w:r w:rsidRPr="00FE2B55">
        <w:rPr>
          <w:sz w:val="28"/>
        </w:rPr>
        <w:t xml:space="preserve">1 - </w:t>
      </w:r>
      <w:r>
        <w:rPr>
          <w:sz w:val="28"/>
        </w:rPr>
        <w:t>вентиляция топки котла воздухом перед началом розжига горелки;</w:t>
      </w:r>
    </w:p>
    <w:p w:rsidR="00000000" w:rsidRDefault="00260305">
      <w:pPr>
        <w:ind w:left="142" w:right="141"/>
        <w:jc w:val="both"/>
        <w:rPr>
          <w:sz w:val="28"/>
        </w:rPr>
      </w:pPr>
      <w:r>
        <w:rPr>
          <w:sz w:val="28"/>
        </w:rPr>
        <w:t xml:space="preserve">      - </w:t>
      </w:r>
      <w:r>
        <w:rPr>
          <w:sz w:val="28"/>
          <w:lang w:val="en-US"/>
        </w:rPr>
        <w:t>t</w:t>
      </w:r>
      <w:r w:rsidRPr="00FE2B55">
        <w:rPr>
          <w:sz w:val="28"/>
        </w:rPr>
        <w:t xml:space="preserve">2 - </w:t>
      </w:r>
      <w:r>
        <w:rPr>
          <w:sz w:val="28"/>
        </w:rPr>
        <w:t>блокировка на время розжига горелки параметров защиты: «давление газа высокое», «давление газа низкое», «факел горелки отсутс</w:t>
      </w:r>
      <w:r>
        <w:rPr>
          <w:sz w:val="28"/>
        </w:rPr>
        <w:t>т</w:t>
      </w:r>
      <w:r>
        <w:rPr>
          <w:sz w:val="28"/>
        </w:rPr>
        <w:t>вует»;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>
        <w:rPr>
          <w:sz w:val="28"/>
          <w:lang w:val="en-US"/>
        </w:rPr>
        <w:t>t</w:t>
      </w:r>
      <w:r w:rsidRPr="00FE2B55">
        <w:rPr>
          <w:sz w:val="28"/>
        </w:rPr>
        <w:t xml:space="preserve">3 - </w:t>
      </w:r>
      <w:r>
        <w:rPr>
          <w:sz w:val="28"/>
        </w:rPr>
        <w:t>про</w:t>
      </w:r>
      <w:r>
        <w:rPr>
          <w:sz w:val="28"/>
        </w:rPr>
        <w:t>грев котла в режиме «малого горения» перед включением регулиров</w:t>
      </w:r>
      <w:r>
        <w:rPr>
          <w:sz w:val="28"/>
        </w:rPr>
        <w:t>а</w:t>
      </w:r>
      <w:r>
        <w:rPr>
          <w:sz w:val="28"/>
        </w:rPr>
        <w:t>ния производительности.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b/>
          <w:sz w:val="28"/>
        </w:rPr>
        <w:t>Примечание</w:t>
      </w:r>
      <w:r>
        <w:rPr>
          <w:sz w:val="28"/>
        </w:rPr>
        <w:t xml:space="preserve"> - Необходимое условие установки выдержек времени: </w:t>
      </w:r>
      <w:r>
        <w:rPr>
          <w:sz w:val="28"/>
          <w:lang w:val="en-US"/>
        </w:rPr>
        <w:t>t</w:t>
      </w:r>
      <w:r w:rsidRPr="00FE2B55">
        <w:rPr>
          <w:sz w:val="28"/>
        </w:rPr>
        <w:t xml:space="preserve">1=устанавливаемое </w:t>
      </w:r>
      <w:r>
        <w:rPr>
          <w:sz w:val="28"/>
        </w:rPr>
        <w:t>значение времени для данного этапа, t2=t1+устанавливаемое значение времени для данного э</w:t>
      </w:r>
      <w:r>
        <w:rPr>
          <w:sz w:val="28"/>
        </w:rPr>
        <w:t>тапа, t3=t1+t2+устанавливаемое значение времени для данного этапа.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2.2.2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>становить на блоке БКП – 2Р режим последовательного розжига. Кнопка НР/</w:t>
      </w:r>
      <w:proofErr w:type="gramStart"/>
      <w:r>
        <w:rPr>
          <w:sz w:val="28"/>
        </w:rPr>
        <w:t>ПР</w:t>
      </w:r>
      <w:proofErr w:type="gramEnd"/>
      <w:r>
        <w:rPr>
          <w:sz w:val="28"/>
        </w:rPr>
        <w:t xml:space="preserve"> должна быть нажата.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2.2.3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ля обеспечения автоматического заполнения барабана котла водой, кно</w:t>
      </w:r>
      <w:r>
        <w:rPr>
          <w:sz w:val="28"/>
        </w:rPr>
        <w:t>п</w:t>
      </w:r>
      <w:r>
        <w:rPr>
          <w:sz w:val="28"/>
        </w:rPr>
        <w:t>ка РУЧНОЕ УПР</w:t>
      </w:r>
      <w:r>
        <w:rPr>
          <w:sz w:val="28"/>
        </w:rPr>
        <w:t>АВЛЕНИЕ/АВТОМАТИЧЕСКОЕ на регуляторе ДРУ–4 должна быть наж</w:t>
      </w:r>
      <w:r>
        <w:rPr>
          <w:sz w:val="28"/>
        </w:rPr>
        <w:t>а</w:t>
      </w:r>
      <w:r>
        <w:rPr>
          <w:sz w:val="28"/>
        </w:rPr>
        <w:t>та.</w:t>
      </w:r>
    </w:p>
    <w:p w:rsidR="00000000" w:rsidRDefault="00260305">
      <w:pPr>
        <w:ind w:left="142" w:right="141" w:firstLine="425"/>
        <w:rPr>
          <w:sz w:val="28"/>
        </w:rPr>
      </w:pPr>
      <w:r>
        <w:rPr>
          <w:sz w:val="28"/>
        </w:rPr>
        <w:t>2.2.4 Подать питание на щит, включив автоматический выкл</w:t>
      </w:r>
      <w:r>
        <w:rPr>
          <w:sz w:val="28"/>
        </w:rPr>
        <w:t>ю</w:t>
      </w:r>
      <w:r>
        <w:rPr>
          <w:sz w:val="28"/>
        </w:rPr>
        <w:t>чатель СЕТЬ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2.2.4.1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ри подаче питания на щит:</w:t>
      </w:r>
    </w:p>
    <w:p w:rsidR="00000000" w:rsidRDefault="00260305">
      <w:pPr>
        <w:ind w:right="141" w:firstLine="567"/>
        <w:jc w:val="both"/>
        <w:rPr>
          <w:sz w:val="28"/>
        </w:rPr>
      </w:pPr>
      <w:r>
        <w:rPr>
          <w:sz w:val="28"/>
        </w:rPr>
        <w:t>- срабатывает реле К</w:t>
      </w:r>
      <w:proofErr w:type="gramStart"/>
      <w:r>
        <w:rPr>
          <w:sz w:val="28"/>
        </w:rPr>
        <w:t>7</w:t>
      </w:r>
      <w:proofErr w:type="gramEnd"/>
      <w:r>
        <w:rPr>
          <w:sz w:val="28"/>
        </w:rPr>
        <w:t>, которое своим контактом К7.1 замыкает цепь источника звукового сиг</w:t>
      </w:r>
      <w:r>
        <w:rPr>
          <w:sz w:val="28"/>
        </w:rPr>
        <w:t>нала</w:t>
      </w:r>
      <w:r w:rsidRPr="00FE2B55">
        <w:rPr>
          <w:sz w:val="28"/>
        </w:rPr>
        <w:t xml:space="preserve">, </w:t>
      </w:r>
      <w:r>
        <w:rPr>
          <w:sz w:val="28"/>
        </w:rPr>
        <w:t>звуковая сигнализация при этом включается;</w:t>
      </w:r>
    </w:p>
    <w:p w:rsidR="00000000" w:rsidRDefault="00260305">
      <w:pPr>
        <w:ind w:right="141" w:firstLine="567"/>
        <w:jc w:val="both"/>
        <w:rPr>
          <w:sz w:val="28"/>
        </w:rPr>
      </w:pPr>
      <w:r>
        <w:rPr>
          <w:sz w:val="28"/>
        </w:rPr>
        <w:t>- замыкается цепь управления питательным насосом, при этом срабатывает ма</w:t>
      </w:r>
      <w:r>
        <w:rPr>
          <w:sz w:val="28"/>
        </w:rPr>
        <w:t>г</w:t>
      </w:r>
      <w:r>
        <w:rPr>
          <w:sz w:val="28"/>
        </w:rPr>
        <w:t>ни</w:t>
      </w:r>
      <w:r>
        <w:rPr>
          <w:sz w:val="28"/>
        </w:rPr>
        <w:t>т</w:t>
      </w:r>
      <w:r>
        <w:rPr>
          <w:sz w:val="28"/>
        </w:rPr>
        <w:t>ный пускатель КМ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и включает двигатель питательного насоса;</w:t>
      </w:r>
    </w:p>
    <w:p w:rsidR="00000000" w:rsidRDefault="00260305">
      <w:pPr>
        <w:ind w:right="141" w:firstLine="567"/>
        <w:jc w:val="both"/>
        <w:rPr>
          <w:sz w:val="28"/>
        </w:rPr>
      </w:pPr>
      <w:r>
        <w:rPr>
          <w:sz w:val="28"/>
        </w:rPr>
        <w:t>- загораются: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а) на щите - световой индикатор ПИТАНИЕ ЩИТА;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б) на блок</w:t>
      </w:r>
      <w:r>
        <w:rPr>
          <w:sz w:val="28"/>
        </w:rPr>
        <w:t>е БКП-2Р - светодиод АВАРИЯ ПИТАНИЯ;</w:t>
      </w:r>
    </w:p>
    <w:p w:rsidR="00000000" w:rsidRDefault="00260305">
      <w:pPr>
        <w:pStyle w:val="a4"/>
      </w:pPr>
      <w:r>
        <w:t>в) на блоке БЗК - светодиоды параметров имеющих начальное аварийное знач</w:t>
      </w:r>
      <w:r>
        <w:t>е</w:t>
      </w:r>
      <w:r>
        <w:t>ние и светодиод СЕТЬ</w:t>
      </w:r>
      <w:proofErr w:type="gramStart"/>
      <w:r>
        <w:t xml:space="preserve"> ;</w:t>
      </w:r>
      <w:proofErr w:type="gramEnd"/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г) на регуляторе ДРУ-4 светодиоды СЕТЬ, НИЖНИЙ УРОВЕНЬ и НАСОС ВКЛЮЧЕН.</w:t>
      </w:r>
    </w:p>
    <w:p w:rsidR="00000000" w:rsidRDefault="00260305">
      <w:pPr>
        <w:pStyle w:val="a4"/>
      </w:pPr>
      <w:r>
        <w:t>2.2.5</w:t>
      </w:r>
      <w:proofErr w:type="gramStart"/>
      <w:r>
        <w:t xml:space="preserve"> Н</w:t>
      </w:r>
      <w:proofErr w:type="gramEnd"/>
      <w:r>
        <w:t>ажать кнопку ВЫКЛЮЧЕНИЕ ЗВУКА на передней па</w:t>
      </w:r>
      <w:r>
        <w:t>нели блока БЗК. При этом контакт К</w:t>
      </w:r>
      <w:proofErr w:type="gramStart"/>
      <w:r>
        <w:t>7</w:t>
      </w:r>
      <w:proofErr w:type="gramEnd"/>
      <w:r>
        <w:t>.1 разомкнет цепь источника звукового сигнала</w:t>
      </w:r>
      <w:r w:rsidRPr="00FE2B55">
        <w:t xml:space="preserve">, </w:t>
      </w:r>
      <w:r>
        <w:t>звуковая си</w:t>
      </w:r>
      <w:r>
        <w:t>г</w:t>
      </w:r>
      <w:r>
        <w:t>нал</w:t>
      </w:r>
      <w:r>
        <w:t>и</w:t>
      </w:r>
      <w:r>
        <w:t>зация при этом должна выключиться.</w:t>
      </w:r>
    </w:p>
    <w:p w:rsidR="00000000" w:rsidRDefault="00260305">
      <w:pPr>
        <w:pStyle w:val="a4"/>
      </w:pPr>
      <w:r>
        <w:t>2.2.6</w:t>
      </w:r>
      <w:proofErr w:type="gramStart"/>
      <w:r>
        <w:t xml:space="preserve"> Н</w:t>
      </w:r>
      <w:proofErr w:type="gramEnd"/>
      <w:r>
        <w:t>ажать кнопку СБРОС на блоке БКП-2Р. Светодиод АВАРИЯ ПИТАНИЯ должен погаснуть, светодиод ПОСЛЕДОВАТЕЛЬНЫЙ РОЗЖИГ дол</w:t>
      </w:r>
      <w:r>
        <w:t>жен загорет</w:t>
      </w:r>
      <w:r>
        <w:t>ь</w:t>
      </w:r>
      <w:r>
        <w:t>ся. Розжиг горелки будет запрещен с блока БКП-2Р по цепи 2-2 - 202 через замкн</w:t>
      </w:r>
      <w:r>
        <w:t>у</w:t>
      </w:r>
      <w:r>
        <w:t>тый ко</w:t>
      </w:r>
      <w:r>
        <w:t>н</w:t>
      </w:r>
      <w:r>
        <w:t xml:space="preserve">такт К12.2 реле К12. 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2.2.7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ыполнить операции по подготовке к работе котла, предусмотренные его инструкцией по эксплуатации, согласно требованиям Правил Котл</w:t>
      </w:r>
      <w:r>
        <w:rPr>
          <w:sz w:val="28"/>
        </w:rPr>
        <w:t>онадзора.</w:t>
      </w:r>
    </w:p>
    <w:p w:rsidR="00000000" w:rsidRDefault="00260305">
      <w:pPr>
        <w:ind w:left="142" w:right="141" w:firstLine="425"/>
        <w:rPr>
          <w:sz w:val="28"/>
        </w:rPr>
      </w:pPr>
      <w:r>
        <w:rPr>
          <w:sz w:val="28"/>
        </w:rPr>
        <w:t>2.2.8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>бедиться, что уровень воды в барабане котла соответствует заданному значению.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2.2.9</w:t>
      </w:r>
      <w:proofErr w:type="gramStart"/>
      <w:r>
        <w:rPr>
          <w:sz w:val="28"/>
        </w:rPr>
        <w:t xml:space="preserve"> Н</w:t>
      </w:r>
      <w:proofErr w:type="gramEnd"/>
      <w:r>
        <w:rPr>
          <w:sz w:val="28"/>
        </w:rPr>
        <w:t>ажать кнопку ПУСК на передней панели щита. При этом должны вкл</w:t>
      </w:r>
      <w:r>
        <w:rPr>
          <w:sz w:val="28"/>
        </w:rPr>
        <w:t>ю</w:t>
      </w:r>
      <w:r>
        <w:rPr>
          <w:sz w:val="28"/>
        </w:rPr>
        <w:t>читься реле включения программы пуска К12, реле времени программы пуска К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и загореться све</w:t>
      </w:r>
      <w:r>
        <w:rPr>
          <w:sz w:val="28"/>
        </w:rPr>
        <w:t>товой индикатор ВЕНТ</w:t>
      </w:r>
      <w:r>
        <w:rPr>
          <w:sz w:val="28"/>
        </w:rPr>
        <w:t>И</w:t>
      </w:r>
      <w:r>
        <w:rPr>
          <w:sz w:val="28"/>
        </w:rPr>
        <w:t>ЛЯЦИЯ.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2.2.10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ри срабатывании реле включения программы пуска К12 через зам</w:t>
      </w:r>
      <w:r>
        <w:rPr>
          <w:sz w:val="28"/>
        </w:rPr>
        <w:t>ы</w:t>
      </w:r>
      <w:r>
        <w:rPr>
          <w:sz w:val="28"/>
        </w:rPr>
        <w:t>к</w:t>
      </w:r>
      <w:r>
        <w:rPr>
          <w:sz w:val="28"/>
        </w:rPr>
        <w:t>а</w:t>
      </w:r>
      <w:r>
        <w:rPr>
          <w:sz w:val="28"/>
        </w:rPr>
        <w:t>ющийся контакт К12.1 и замкнутые контакт кнопки СТОП и контакт К4.2 реле К4, ставит себя на самоблокировку и по этой же цепи подается напряжение питания на р</w:t>
      </w:r>
      <w:r>
        <w:rPr>
          <w:sz w:val="28"/>
        </w:rPr>
        <w:t xml:space="preserve">еле времени программы пуска К1. При этом при отпускании кнопки ПУСК реле К1 и К12 будут оставаться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включенном состоянии. Контакт К12.3 реле К12 ра</w:t>
      </w:r>
      <w:r>
        <w:rPr>
          <w:sz w:val="28"/>
        </w:rPr>
        <w:t>з</w:t>
      </w:r>
      <w:r>
        <w:rPr>
          <w:sz w:val="28"/>
        </w:rPr>
        <w:t>мыкается в цепи 201 - 303, что обеспечивает принудительную работу котла в реж</w:t>
      </w:r>
      <w:r>
        <w:rPr>
          <w:sz w:val="28"/>
        </w:rPr>
        <w:t>и</w:t>
      </w:r>
      <w:r>
        <w:rPr>
          <w:sz w:val="28"/>
        </w:rPr>
        <w:t xml:space="preserve">ме «малого горения» на время </w:t>
      </w:r>
      <w:r>
        <w:rPr>
          <w:sz w:val="28"/>
        </w:rPr>
        <w:t>пр</w:t>
      </w:r>
      <w:r>
        <w:rPr>
          <w:sz w:val="28"/>
        </w:rPr>
        <w:t>о</w:t>
      </w:r>
      <w:r>
        <w:rPr>
          <w:sz w:val="28"/>
        </w:rPr>
        <w:t>грева.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lastRenderedPageBreak/>
        <w:t>2.2.11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 xml:space="preserve">ри подаче питания на реле времени программы пуска К1 срабатывает мгновенный замыкающийся контакт 42-43, который будет оставаться замкнутым до тех пор пока подается напряжение питания на реле К1. Напряжение питания через замкнутый контакт </w:t>
      </w:r>
      <w:r>
        <w:rPr>
          <w:sz w:val="28"/>
        </w:rPr>
        <w:t>42-43 и размыкающийся контакт 16-15 подается на световой и</w:t>
      </w:r>
      <w:r>
        <w:rPr>
          <w:sz w:val="28"/>
        </w:rPr>
        <w:t>н</w:t>
      </w:r>
      <w:r>
        <w:rPr>
          <w:sz w:val="28"/>
        </w:rPr>
        <w:t>дикатор ВЕНТИЛЯЦИЯ и реле К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, К13. При этом световой индикатор ВЕНТ</w:t>
      </w:r>
      <w:r>
        <w:rPr>
          <w:sz w:val="28"/>
        </w:rPr>
        <w:t>И</w:t>
      </w:r>
      <w:r>
        <w:rPr>
          <w:sz w:val="28"/>
        </w:rPr>
        <w:t>Л</w:t>
      </w:r>
      <w:r>
        <w:rPr>
          <w:sz w:val="28"/>
        </w:rPr>
        <w:t>Я</w:t>
      </w:r>
      <w:r>
        <w:rPr>
          <w:sz w:val="28"/>
        </w:rPr>
        <w:t>ЦИЯ загорается и срабатывают реле К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, К13. Через замыкающиеся контакты К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.2, К2.3 реле К2 включаются магнитные пускатели двигат</w:t>
      </w:r>
      <w:r>
        <w:rPr>
          <w:sz w:val="28"/>
        </w:rPr>
        <w:t>елей дымососа и дуть</w:t>
      </w:r>
      <w:r>
        <w:rPr>
          <w:sz w:val="28"/>
        </w:rPr>
        <w:t>е</w:t>
      </w:r>
      <w:r>
        <w:rPr>
          <w:sz w:val="28"/>
        </w:rPr>
        <w:t>вого вентилятора, а через замыкающиеся контакты К13.1, К13.2 реле К13 принуд</w:t>
      </w:r>
      <w:r>
        <w:rPr>
          <w:sz w:val="28"/>
        </w:rPr>
        <w:t>и</w:t>
      </w:r>
      <w:r>
        <w:rPr>
          <w:sz w:val="28"/>
        </w:rPr>
        <w:t>тельно включаются ЭИМ, переводя заслонку и шибер в режим «большого горения» для вентиляции топки котла воздухом. Замыкающийся контакт К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.1 реле К2 блок</w:t>
      </w:r>
      <w:r>
        <w:rPr>
          <w:sz w:val="28"/>
        </w:rPr>
        <w:t>и</w:t>
      </w:r>
      <w:r>
        <w:rPr>
          <w:sz w:val="28"/>
        </w:rPr>
        <w:t>рует п</w:t>
      </w:r>
      <w:r>
        <w:rPr>
          <w:sz w:val="28"/>
        </w:rPr>
        <w:t>о цепи 2-2 - 202</w:t>
      </w:r>
      <w:r>
        <w:t xml:space="preserve"> </w:t>
      </w:r>
      <w:r>
        <w:rPr>
          <w:sz w:val="28"/>
        </w:rPr>
        <w:t xml:space="preserve"> разомкнутый контакт К12.2 реле К12, для запрета розжига горе</w:t>
      </w:r>
      <w:r>
        <w:rPr>
          <w:sz w:val="28"/>
        </w:rPr>
        <w:t>л</w:t>
      </w:r>
      <w:r>
        <w:rPr>
          <w:sz w:val="28"/>
        </w:rPr>
        <w:t>ки до проведения вентиляции топки ко</w:t>
      </w:r>
      <w:r>
        <w:rPr>
          <w:sz w:val="28"/>
        </w:rPr>
        <w:t>т</w:t>
      </w:r>
      <w:r>
        <w:rPr>
          <w:sz w:val="28"/>
        </w:rPr>
        <w:t>ла.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2.2.12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 xml:space="preserve">о истечению заданного времени </w:t>
      </w:r>
      <w:r>
        <w:rPr>
          <w:sz w:val="28"/>
          <w:lang w:val="en-US"/>
        </w:rPr>
        <w:t>t</w:t>
      </w:r>
      <w:r w:rsidRPr="00FE2B55">
        <w:rPr>
          <w:sz w:val="28"/>
        </w:rPr>
        <w:t xml:space="preserve">1 </w:t>
      </w:r>
      <w:r>
        <w:rPr>
          <w:sz w:val="28"/>
        </w:rPr>
        <w:t>вентиляции топки, контакт 16-17 р</w:t>
      </w:r>
      <w:r>
        <w:rPr>
          <w:sz w:val="28"/>
        </w:rPr>
        <w:t>е</w:t>
      </w:r>
      <w:r>
        <w:rPr>
          <w:sz w:val="28"/>
        </w:rPr>
        <w:t>ле К1 замкнется, а контакт 16-15 разомкнется. При этом светов</w:t>
      </w:r>
      <w:r>
        <w:rPr>
          <w:sz w:val="28"/>
        </w:rPr>
        <w:t>ой индикатор ВЕ</w:t>
      </w:r>
      <w:r>
        <w:rPr>
          <w:sz w:val="28"/>
        </w:rPr>
        <w:t>Н</w:t>
      </w:r>
      <w:r>
        <w:rPr>
          <w:sz w:val="28"/>
        </w:rPr>
        <w:t>ТИЛЯЦИЯ погасает и отключаются реле К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, К13. Контакты К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.2, К2.3 реле К2 ра</w:t>
      </w:r>
      <w:r>
        <w:rPr>
          <w:sz w:val="28"/>
        </w:rPr>
        <w:t>з</w:t>
      </w:r>
      <w:r>
        <w:rPr>
          <w:sz w:val="28"/>
        </w:rPr>
        <w:t>мыкаются, но магнитные пускатели двигателей дымососа и дутьевого вентил</w:t>
      </w:r>
      <w:r>
        <w:rPr>
          <w:sz w:val="28"/>
        </w:rPr>
        <w:t>я</w:t>
      </w:r>
      <w:r>
        <w:rPr>
          <w:sz w:val="28"/>
        </w:rPr>
        <w:t>тора остаются включенными через свои блок - контакты. Контакт К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.1 реле К2 размык</w:t>
      </w:r>
      <w:r>
        <w:rPr>
          <w:sz w:val="28"/>
        </w:rPr>
        <w:t>а</w:t>
      </w:r>
      <w:r>
        <w:rPr>
          <w:sz w:val="28"/>
        </w:rPr>
        <w:t>ется и сни</w:t>
      </w:r>
      <w:r>
        <w:rPr>
          <w:sz w:val="28"/>
        </w:rPr>
        <w:t>мается по цепи 2-2 - 202 блокировка с блока БКП - 2Р запрета розжига г</w:t>
      </w:r>
      <w:r>
        <w:rPr>
          <w:sz w:val="28"/>
        </w:rPr>
        <w:t>о</w:t>
      </w:r>
      <w:r>
        <w:rPr>
          <w:sz w:val="28"/>
        </w:rPr>
        <w:t>релки. При отключении реле К13 контакты К13.1, К13.2  размыкаются, при этом ЭИМ отключаются, переводя заслонку и шибер в режим «малого гор</w:t>
      </w:r>
      <w:r>
        <w:rPr>
          <w:sz w:val="28"/>
        </w:rPr>
        <w:t>е</w:t>
      </w:r>
      <w:r>
        <w:rPr>
          <w:sz w:val="28"/>
        </w:rPr>
        <w:t>ния» для н</w:t>
      </w:r>
      <w:r>
        <w:rPr>
          <w:sz w:val="28"/>
        </w:rPr>
        <w:t>а</w:t>
      </w:r>
      <w:r>
        <w:rPr>
          <w:sz w:val="28"/>
        </w:rPr>
        <w:t>чала розж</w:t>
      </w:r>
      <w:r>
        <w:rPr>
          <w:sz w:val="28"/>
        </w:rPr>
        <w:t>и</w:t>
      </w:r>
      <w:r>
        <w:rPr>
          <w:sz w:val="28"/>
        </w:rPr>
        <w:t>га горелки.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 2.2.13 Напря</w:t>
      </w:r>
      <w:r>
        <w:rPr>
          <w:sz w:val="28"/>
        </w:rPr>
        <w:t>жение питания через замкнутые контакты 42-43, 16-17 и разм</w:t>
      </w:r>
      <w:r>
        <w:rPr>
          <w:sz w:val="28"/>
        </w:rPr>
        <w:t>ы</w:t>
      </w:r>
      <w:r>
        <w:rPr>
          <w:sz w:val="28"/>
        </w:rPr>
        <w:t>к</w:t>
      </w:r>
      <w:r>
        <w:rPr>
          <w:sz w:val="28"/>
        </w:rPr>
        <w:t>а</w:t>
      </w:r>
      <w:r>
        <w:rPr>
          <w:sz w:val="28"/>
        </w:rPr>
        <w:t>ющийся контакт 26-25 подается на световой индикатор РОЗЖИГ и реле блок</w:t>
      </w:r>
      <w:r>
        <w:rPr>
          <w:sz w:val="28"/>
        </w:rPr>
        <w:t>и</w:t>
      </w:r>
      <w:r>
        <w:rPr>
          <w:sz w:val="28"/>
        </w:rPr>
        <w:t>ро</w:t>
      </w:r>
      <w:r>
        <w:rPr>
          <w:sz w:val="28"/>
        </w:rPr>
        <w:t>в</w:t>
      </w:r>
      <w:r>
        <w:rPr>
          <w:sz w:val="28"/>
        </w:rPr>
        <w:t>ки К3. При этом световой индикатор РОЗЖИГ загорается и срабатывает реле К3. Через замыкающиеся контакты 14-13, 24-23, 34-</w:t>
      </w:r>
      <w:r>
        <w:rPr>
          <w:sz w:val="28"/>
        </w:rPr>
        <w:t>33 реле К3 блокирует на блоке БЗК на время розжига горелки следующие параметры защиты: «давление газа в</w:t>
      </w:r>
      <w:r>
        <w:rPr>
          <w:sz w:val="28"/>
        </w:rPr>
        <w:t>ы</w:t>
      </w:r>
      <w:r>
        <w:rPr>
          <w:sz w:val="28"/>
        </w:rPr>
        <w:t>сокое», «давление газа низкое», «факел горелки отсутствует». Контакт 41-42 реле К3 ра</w:t>
      </w:r>
      <w:r>
        <w:rPr>
          <w:sz w:val="28"/>
        </w:rPr>
        <w:t>з</w:t>
      </w:r>
      <w:r>
        <w:rPr>
          <w:sz w:val="28"/>
        </w:rPr>
        <w:t xml:space="preserve">мыкается и разрывает цепь подготовки подачи напряжения питания на </w:t>
      </w:r>
      <w:r>
        <w:rPr>
          <w:sz w:val="28"/>
        </w:rPr>
        <w:t>реле сброса программы пуска котла К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 xml:space="preserve">. 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2.2.13.1 Напряжение питания через замкнутый контакт 56-55 приставки ПВЛ, установленной на реле блокировки К3, подается на реле К5. Реле К5 срабатывает и своими замыкающимися контактами К5.1 и К5.2 формирует по цепям 2</w:t>
      </w:r>
      <w:r>
        <w:rPr>
          <w:sz w:val="28"/>
        </w:rPr>
        <w:t>-2 - 203 и 308-307 сигналы «дистанционный розжиг» на блок БКП-2Р и «сброс» на блок БЗК.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2.2.13.2</w:t>
      </w:r>
      <w:proofErr w:type="gramStart"/>
      <w:r>
        <w:rPr>
          <w:sz w:val="28"/>
        </w:rPr>
        <w:t xml:space="preserve"> Ч</w:t>
      </w:r>
      <w:proofErr w:type="gramEnd"/>
      <w:r>
        <w:rPr>
          <w:sz w:val="28"/>
        </w:rPr>
        <w:t>ерез время равное 2 сек, установленное на приставке ПВЛ, приставка ПВЛ срабатывает, контакт 56-55 приставки ПВЛ размыкается и реле К5 отключае</w:t>
      </w:r>
      <w:r>
        <w:rPr>
          <w:sz w:val="28"/>
        </w:rPr>
        <w:t>т</w:t>
      </w:r>
      <w:r>
        <w:rPr>
          <w:sz w:val="28"/>
        </w:rPr>
        <w:t>ся, а контакт 6</w:t>
      </w:r>
      <w:r>
        <w:rPr>
          <w:sz w:val="28"/>
        </w:rPr>
        <w:t>7-68 замыкается и подготавливает цепь подачи напряжения питания на реле сброса программы пуска котла К4. Приставка ПВЛ будет оставаться в т</w:t>
      </w:r>
      <w:r>
        <w:rPr>
          <w:sz w:val="28"/>
        </w:rPr>
        <w:t>а</w:t>
      </w:r>
      <w:r>
        <w:rPr>
          <w:sz w:val="28"/>
        </w:rPr>
        <w:t>ком состоянии до тех пор, пока подается напряжение питания на реле К3.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2.2.13.3</w:t>
      </w:r>
      <w:proofErr w:type="gramStart"/>
      <w:r>
        <w:rPr>
          <w:sz w:val="28"/>
        </w:rPr>
        <w:t xml:space="preserve"> Е</w:t>
      </w:r>
      <w:proofErr w:type="gramEnd"/>
      <w:r>
        <w:rPr>
          <w:sz w:val="28"/>
        </w:rPr>
        <w:t>сли незаблокированные контролируемы</w:t>
      </w:r>
      <w:r>
        <w:rPr>
          <w:sz w:val="28"/>
        </w:rPr>
        <w:t>е параметры защиты находя</w:t>
      </w:r>
      <w:r>
        <w:rPr>
          <w:sz w:val="28"/>
        </w:rPr>
        <w:t>т</w:t>
      </w:r>
      <w:r>
        <w:rPr>
          <w:sz w:val="28"/>
        </w:rPr>
        <w:t>ся в нормальных пределах, то на передней панели блока БЗК не должны гореть с</w:t>
      </w:r>
      <w:r>
        <w:rPr>
          <w:sz w:val="28"/>
        </w:rPr>
        <w:t>о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>ветствующие им светодиоды. При этом должно сработать реле К</w:t>
      </w:r>
      <w:proofErr w:type="gramStart"/>
      <w:r>
        <w:rPr>
          <w:sz w:val="28"/>
        </w:rPr>
        <w:t>6</w:t>
      </w:r>
      <w:proofErr w:type="gramEnd"/>
      <w:r>
        <w:rPr>
          <w:sz w:val="28"/>
        </w:rPr>
        <w:t>, которое своим  контактом К6.2  замыкает цепь отсечки газа, подготавливая к включению соле</w:t>
      </w:r>
      <w:r>
        <w:rPr>
          <w:sz w:val="28"/>
        </w:rPr>
        <w:t>но</w:t>
      </w:r>
      <w:r>
        <w:rPr>
          <w:sz w:val="28"/>
        </w:rPr>
        <w:t>и</w:t>
      </w:r>
      <w:r>
        <w:rPr>
          <w:sz w:val="28"/>
        </w:rPr>
        <w:t>ды клапанов запальника, «малого горения», «большого горения». Контакт К</w:t>
      </w:r>
      <w:proofErr w:type="gramStart"/>
      <w:r>
        <w:rPr>
          <w:sz w:val="28"/>
        </w:rPr>
        <w:t>6</w:t>
      </w:r>
      <w:proofErr w:type="gramEnd"/>
      <w:r>
        <w:rPr>
          <w:sz w:val="28"/>
        </w:rPr>
        <w:t>.1 реле К6 размыкается и разрывает цепь подачи напряжения питания на реле сброса пр</w:t>
      </w:r>
      <w:r>
        <w:rPr>
          <w:sz w:val="28"/>
        </w:rPr>
        <w:t>о</w:t>
      </w:r>
      <w:r>
        <w:rPr>
          <w:sz w:val="28"/>
        </w:rPr>
        <w:t>граммы пуска котла К4, поэтому сброс программы пуска котла через замкнутый контакт 67-68 приставк</w:t>
      </w:r>
      <w:r>
        <w:rPr>
          <w:sz w:val="28"/>
        </w:rPr>
        <w:t>и ПВЛ не происходит. Контакт К</w:t>
      </w:r>
      <w:proofErr w:type="gramStart"/>
      <w:r>
        <w:rPr>
          <w:sz w:val="28"/>
        </w:rPr>
        <w:t>6</w:t>
      </w:r>
      <w:proofErr w:type="gramEnd"/>
      <w:r>
        <w:rPr>
          <w:sz w:val="28"/>
        </w:rPr>
        <w:t xml:space="preserve">.3 реле К6 размыкается и </w:t>
      </w:r>
      <w:r>
        <w:rPr>
          <w:sz w:val="28"/>
        </w:rPr>
        <w:lastRenderedPageBreak/>
        <w:t>разрывает цепь подачи напряжения питания кнопкой ПУСК на реле включения программы пуска К12 и реле времени программы пуска К1, что необходимо для предотвращения повторного запуска программы пуска котл</w:t>
      </w:r>
      <w:r>
        <w:rPr>
          <w:sz w:val="28"/>
        </w:rPr>
        <w:t>а при случайном наж</w:t>
      </w:r>
      <w:r>
        <w:rPr>
          <w:sz w:val="28"/>
        </w:rPr>
        <w:t>а</w:t>
      </w:r>
      <w:r>
        <w:rPr>
          <w:sz w:val="28"/>
        </w:rPr>
        <w:t>тии кнопки ПУСК во время работы котла.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2.2.13.4</w:t>
      </w:r>
      <w:proofErr w:type="gramStart"/>
      <w:r>
        <w:rPr>
          <w:sz w:val="28"/>
        </w:rPr>
        <w:t xml:space="preserve"> Е</w:t>
      </w:r>
      <w:proofErr w:type="gramEnd"/>
      <w:r>
        <w:rPr>
          <w:sz w:val="28"/>
        </w:rPr>
        <w:t>сли какой - либо из незаблокированных контролируемых параметров защиты находится в аварийном состоянии, то реле К6 не сработает, при этом цепь отсечки газа будет разомкнута, включение сол</w:t>
      </w:r>
      <w:r>
        <w:rPr>
          <w:sz w:val="28"/>
        </w:rPr>
        <w:t>еноидов клапанов запальника, «мал</w:t>
      </w:r>
      <w:r>
        <w:rPr>
          <w:sz w:val="28"/>
        </w:rPr>
        <w:t>о</w:t>
      </w:r>
      <w:r>
        <w:rPr>
          <w:sz w:val="28"/>
        </w:rPr>
        <w:t>го горения», «большого горения» не произойдет и газ не поступит в топку котла. При этом срабатывает реле К</w:t>
      </w:r>
      <w:proofErr w:type="gramStart"/>
      <w:r>
        <w:rPr>
          <w:sz w:val="28"/>
        </w:rPr>
        <w:t>7</w:t>
      </w:r>
      <w:proofErr w:type="gramEnd"/>
      <w:r>
        <w:rPr>
          <w:sz w:val="28"/>
        </w:rPr>
        <w:t>, которое своим контактом К7.1 замыкает цепь и</w:t>
      </w:r>
      <w:r>
        <w:rPr>
          <w:sz w:val="28"/>
        </w:rPr>
        <w:t>с</w:t>
      </w:r>
      <w:r>
        <w:rPr>
          <w:sz w:val="28"/>
        </w:rPr>
        <w:t>то</w:t>
      </w:r>
      <w:r>
        <w:rPr>
          <w:sz w:val="28"/>
        </w:rPr>
        <w:t>ч</w:t>
      </w:r>
      <w:r>
        <w:rPr>
          <w:sz w:val="28"/>
        </w:rPr>
        <w:t>ника звукового сигнала</w:t>
      </w:r>
      <w:r w:rsidRPr="00FE2B55">
        <w:rPr>
          <w:sz w:val="28"/>
        </w:rPr>
        <w:t xml:space="preserve">, </w:t>
      </w:r>
      <w:r>
        <w:rPr>
          <w:sz w:val="28"/>
        </w:rPr>
        <w:t>звуковая сигнализация при этом включается</w:t>
      </w:r>
      <w:r>
        <w:rPr>
          <w:sz w:val="28"/>
        </w:rPr>
        <w:t>. Через з</w:t>
      </w:r>
      <w:r>
        <w:rPr>
          <w:sz w:val="28"/>
        </w:rPr>
        <w:t>а</w:t>
      </w:r>
      <w:r>
        <w:rPr>
          <w:sz w:val="28"/>
        </w:rPr>
        <w:t>мкн</w:t>
      </w:r>
      <w:r>
        <w:rPr>
          <w:sz w:val="28"/>
        </w:rPr>
        <w:t>у</w:t>
      </w:r>
      <w:r>
        <w:rPr>
          <w:sz w:val="28"/>
        </w:rPr>
        <w:t>тый контакт К</w:t>
      </w:r>
      <w:proofErr w:type="gramStart"/>
      <w:r>
        <w:rPr>
          <w:sz w:val="28"/>
        </w:rPr>
        <w:t>6</w:t>
      </w:r>
      <w:proofErr w:type="gramEnd"/>
      <w:r>
        <w:rPr>
          <w:sz w:val="28"/>
        </w:rPr>
        <w:t>.1 реле К6 и замкнутый контакт 67-68 приставки ПВЛ, н</w:t>
      </w:r>
      <w:r>
        <w:rPr>
          <w:sz w:val="28"/>
        </w:rPr>
        <w:t>а</w:t>
      </w:r>
      <w:r>
        <w:rPr>
          <w:sz w:val="28"/>
        </w:rPr>
        <w:t>пр</w:t>
      </w:r>
      <w:r>
        <w:rPr>
          <w:sz w:val="28"/>
        </w:rPr>
        <w:t>я</w:t>
      </w:r>
      <w:r>
        <w:rPr>
          <w:sz w:val="28"/>
        </w:rPr>
        <w:t>жение питания будет подано на реле сброса программы пуска котла К4, которое своими размыкающимися контактами К4.1 и К4.2 разорвет цепь питания реле включения программы пус</w:t>
      </w:r>
      <w:r>
        <w:rPr>
          <w:sz w:val="28"/>
        </w:rPr>
        <w:t>ка К12 и реле времени программы пуска К1, что прив</w:t>
      </w:r>
      <w:r>
        <w:rPr>
          <w:sz w:val="28"/>
        </w:rPr>
        <w:t>е</w:t>
      </w:r>
      <w:r>
        <w:rPr>
          <w:sz w:val="28"/>
        </w:rPr>
        <w:t>дет к сбросу пр</w:t>
      </w:r>
      <w:r>
        <w:rPr>
          <w:sz w:val="28"/>
        </w:rPr>
        <w:t>о</w:t>
      </w:r>
      <w:r>
        <w:rPr>
          <w:sz w:val="28"/>
        </w:rPr>
        <w:t xml:space="preserve">граммы пуска котла. 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2.2.14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ри поступлении по цепи 2-2 - 203 сигнала «дистанционный розжиг» на блок БКП-2Р контакт ЭМ 1 блока БКП – 2Р включит реле К10, которое своим з</w:t>
      </w:r>
      <w:r>
        <w:rPr>
          <w:sz w:val="28"/>
        </w:rPr>
        <w:t>а</w:t>
      </w:r>
      <w:r>
        <w:rPr>
          <w:sz w:val="28"/>
        </w:rPr>
        <w:t>м</w:t>
      </w:r>
      <w:r>
        <w:rPr>
          <w:sz w:val="28"/>
        </w:rPr>
        <w:t>ы</w:t>
      </w:r>
      <w:r>
        <w:rPr>
          <w:sz w:val="28"/>
        </w:rPr>
        <w:t>кающимся контакто</w:t>
      </w:r>
      <w:r>
        <w:rPr>
          <w:sz w:val="28"/>
        </w:rPr>
        <w:t>м К10.1 замкнет цепь управления соленоидом клапана з</w:t>
      </w:r>
      <w:r>
        <w:rPr>
          <w:sz w:val="28"/>
        </w:rPr>
        <w:t>а</w:t>
      </w:r>
      <w:r>
        <w:rPr>
          <w:sz w:val="28"/>
        </w:rPr>
        <w:t>пал</w:t>
      </w:r>
      <w:r>
        <w:rPr>
          <w:sz w:val="28"/>
        </w:rPr>
        <w:t>ь</w:t>
      </w:r>
      <w:r>
        <w:rPr>
          <w:sz w:val="28"/>
        </w:rPr>
        <w:t>ника. Одновременно подаётся напряжение питания на катушку зажигания, л</w:t>
      </w:r>
      <w:r>
        <w:rPr>
          <w:sz w:val="28"/>
        </w:rPr>
        <w:t>и</w:t>
      </w:r>
      <w:r>
        <w:rPr>
          <w:sz w:val="28"/>
        </w:rPr>
        <w:t>бо на высоковольтный трансформатор розжига через замкнутый контакт К</w:t>
      </w:r>
      <w:proofErr w:type="gramStart"/>
      <w:r>
        <w:rPr>
          <w:sz w:val="28"/>
        </w:rPr>
        <w:t>9</w:t>
      </w:r>
      <w:proofErr w:type="gramEnd"/>
      <w:r>
        <w:rPr>
          <w:sz w:val="28"/>
        </w:rPr>
        <w:t>.1 реле К9. На искрообразующем устройстве запальника должна</w:t>
      </w:r>
      <w:r>
        <w:rPr>
          <w:sz w:val="28"/>
        </w:rPr>
        <w:t xml:space="preserve"> появиться искра. Свет</w:t>
      </w:r>
      <w:r>
        <w:rPr>
          <w:sz w:val="28"/>
        </w:rPr>
        <w:t>о</w:t>
      </w:r>
      <w:r>
        <w:rPr>
          <w:sz w:val="28"/>
        </w:rPr>
        <w:t>диод РОЗЖИГ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должен св</w:t>
      </w:r>
      <w:r>
        <w:rPr>
          <w:sz w:val="28"/>
        </w:rPr>
        <w:t>е</w:t>
      </w:r>
      <w:r>
        <w:rPr>
          <w:sz w:val="28"/>
        </w:rPr>
        <w:t xml:space="preserve">титься. 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2.2.14.1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осле окончания установленной на блоке БКП – 2Р выдержки времени Т1,  искра на искрообразующем устройс</w:t>
      </w:r>
      <w:r>
        <w:rPr>
          <w:sz w:val="28"/>
        </w:rPr>
        <w:t>т</w:t>
      </w:r>
      <w:r>
        <w:rPr>
          <w:sz w:val="28"/>
        </w:rPr>
        <w:t>ве запальника должна исчезнуть.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2.2.14.2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ри появлении сигнала о наличии факела на запаль</w:t>
      </w:r>
      <w:r>
        <w:rPr>
          <w:sz w:val="28"/>
        </w:rPr>
        <w:t>нике в течение з</w:t>
      </w:r>
      <w:r>
        <w:rPr>
          <w:sz w:val="28"/>
        </w:rPr>
        <w:t>а</w:t>
      </w:r>
      <w:r>
        <w:rPr>
          <w:sz w:val="28"/>
        </w:rPr>
        <w:t>данного времени Т1 загорается светодиод ПЛАМЯ1. При этом контакт ЭМ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       блока БКП – 2Р замыкает цепь</w:t>
      </w:r>
      <w:r w:rsidRPr="00FE2B55">
        <w:rPr>
          <w:sz w:val="28"/>
        </w:rPr>
        <w:t xml:space="preserve"> управления </w:t>
      </w:r>
      <w:r>
        <w:rPr>
          <w:sz w:val="28"/>
        </w:rPr>
        <w:t>соленоидом клапана «малого горения». Свет</w:t>
      </w:r>
      <w:r>
        <w:rPr>
          <w:sz w:val="28"/>
        </w:rPr>
        <w:t>о</w:t>
      </w:r>
      <w:r>
        <w:rPr>
          <w:sz w:val="28"/>
        </w:rPr>
        <w:t>диод РОЗЖИГ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продолжает светиться и загорается светодиод РОЗЖИГ2.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2.2.14.3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ри  по</w:t>
      </w:r>
      <w:r>
        <w:rPr>
          <w:sz w:val="28"/>
        </w:rPr>
        <w:t>явлении сигнала о наличии факела на горелке загорается свет</w:t>
      </w:r>
      <w:r>
        <w:rPr>
          <w:sz w:val="28"/>
        </w:rPr>
        <w:t>о</w:t>
      </w:r>
      <w:r>
        <w:rPr>
          <w:sz w:val="28"/>
        </w:rPr>
        <w:t>диод ПЛАМЯ2 и срабатывает контакт ПЛАМЯ2 блока БКП – 2Р, который замыкает цепь питания реле К8. Реле К8 срабатывает и своим замыкающимся контактом К8.2 блокирует замкнутое состояние контакта ЭМ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. </w:t>
      </w:r>
      <w:r>
        <w:rPr>
          <w:sz w:val="28"/>
        </w:rPr>
        <w:t>Контакт К8.1 реле К8 замыкается и задействуется в защиту котла по погасанию факела горелки. Контакт К8.3 реле К8 замыкается и подготавливает к включению через контакт К12.3 реле К12 по цепи А1-303-201 реле регулирования производительн</w:t>
      </w:r>
      <w:r>
        <w:rPr>
          <w:sz w:val="28"/>
        </w:rPr>
        <w:t>о</w:t>
      </w:r>
      <w:r>
        <w:rPr>
          <w:sz w:val="28"/>
        </w:rPr>
        <w:t>сти котла К11.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2.2.14</w:t>
      </w:r>
      <w:r>
        <w:rPr>
          <w:sz w:val="28"/>
        </w:rPr>
        <w:t>.4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течение выдержки времени Т2 совместного горения факелов запал</w:t>
      </w:r>
      <w:r>
        <w:rPr>
          <w:sz w:val="28"/>
        </w:rPr>
        <w:t>ь</w:t>
      </w:r>
      <w:r>
        <w:rPr>
          <w:sz w:val="28"/>
        </w:rPr>
        <w:t>ника и горелки светодиоды РОЗЖИГ1, РОЗЖИГ2 и ПЛАМЯ1, ПЛАМЯ2 должны светит</w:t>
      </w:r>
      <w:r>
        <w:rPr>
          <w:sz w:val="28"/>
        </w:rPr>
        <w:t>ь</w:t>
      </w:r>
      <w:r>
        <w:rPr>
          <w:sz w:val="28"/>
        </w:rPr>
        <w:t>ся.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2.2.14.5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осле истечения выдержки времени Т2 совместного горения факелов, контакты ЭМ1 и ЭМ2 разомкнутся. Конта</w:t>
      </w:r>
      <w:r>
        <w:rPr>
          <w:sz w:val="28"/>
        </w:rPr>
        <w:t>кт ЭМ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разорвёт цепь управления сол</w:t>
      </w:r>
      <w:r>
        <w:rPr>
          <w:sz w:val="28"/>
        </w:rPr>
        <w:t>е</w:t>
      </w:r>
      <w:r>
        <w:rPr>
          <w:sz w:val="28"/>
        </w:rPr>
        <w:t>ноидом клапана запальника и факел запальника погаснет. Светодиоды РОЗЖИГ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, РОЗЖИГ2 и ПЛАМЯ1 должны погаснуть, а светодиод ПЛАМЯ2 продолжать св</w:t>
      </w:r>
      <w:r>
        <w:rPr>
          <w:sz w:val="28"/>
        </w:rPr>
        <w:t>е</w:t>
      </w:r>
      <w:r>
        <w:rPr>
          <w:sz w:val="28"/>
        </w:rPr>
        <w:t>титься, сигнализируя наличие факела горелки.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2.2.15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о истечению заданного вр</w:t>
      </w:r>
      <w:r>
        <w:rPr>
          <w:sz w:val="28"/>
        </w:rPr>
        <w:t xml:space="preserve">емени </w:t>
      </w:r>
      <w:r>
        <w:rPr>
          <w:sz w:val="28"/>
          <w:lang w:val="en-US"/>
        </w:rPr>
        <w:t>t</w:t>
      </w:r>
      <w:r w:rsidRPr="00FE2B55">
        <w:rPr>
          <w:sz w:val="28"/>
        </w:rPr>
        <w:t xml:space="preserve">2 </w:t>
      </w:r>
      <w:r>
        <w:rPr>
          <w:sz w:val="28"/>
        </w:rPr>
        <w:t>блокировки на время розжига горе</w:t>
      </w:r>
      <w:r>
        <w:rPr>
          <w:sz w:val="28"/>
        </w:rPr>
        <w:t>л</w:t>
      </w:r>
      <w:r>
        <w:rPr>
          <w:sz w:val="28"/>
        </w:rPr>
        <w:t>ки параметров защиты: «давление газа высокое», «давление газа низкое», «факел горелки отсутствует», контакт 26-27 реле К1 замкнется, а контакт 26-25 разомкне</w:t>
      </w:r>
      <w:r>
        <w:rPr>
          <w:sz w:val="28"/>
        </w:rPr>
        <w:t>т</w:t>
      </w:r>
      <w:r>
        <w:rPr>
          <w:sz w:val="28"/>
        </w:rPr>
        <w:lastRenderedPageBreak/>
        <w:t xml:space="preserve">ся. Световой индикатор РОЗЖИГ должен погаснуть. Реле К3 </w:t>
      </w:r>
      <w:r>
        <w:rPr>
          <w:sz w:val="28"/>
        </w:rPr>
        <w:t>должно отключиться, при этом размыкаются контакты 14-13, 24-23, 34-33  и снимается блокировка на время розжига горелки следующих параметров защиты: «давление газа высокое», «давление газа низкое», «факел горелки отсутствует». Контакты приставки ПВЛ возвращ</w:t>
      </w:r>
      <w:r>
        <w:rPr>
          <w:sz w:val="28"/>
        </w:rPr>
        <w:t>аются в исходное состояние. Контакт 41-42 реле К3 замыкается и подг</w:t>
      </w:r>
      <w:r>
        <w:rPr>
          <w:sz w:val="28"/>
        </w:rPr>
        <w:t>о</w:t>
      </w:r>
      <w:r>
        <w:rPr>
          <w:sz w:val="28"/>
        </w:rPr>
        <w:t>та</w:t>
      </w:r>
      <w:r>
        <w:rPr>
          <w:sz w:val="28"/>
        </w:rPr>
        <w:t>в</w:t>
      </w:r>
      <w:r>
        <w:rPr>
          <w:sz w:val="28"/>
        </w:rPr>
        <w:t>ливает цепь подачи напряжения питания на реле сброса программы пуска котла К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, а контакт 67-68 приставки ПВЛ размыкается.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2.2.15.1</w:t>
      </w:r>
      <w:proofErr w:type="gramStart"/>
      <w:r>
        <w:rPr>
          <w:sz w:val="28"/>
        </w:rPr>
        <w:t xml:space="preserve"> Е</w:t>
      </w:r>
      <w:proofErr w:type="gramEnd"/>
      <w:r>
        <w:rPr>
          <w:sz w:val="28"/>
        </w:rPr>
        <w:t>сли контролируемые параметры защиты находятся в норма</w:t>
      </w:r>
      <w:r>
        <w:rPr>
          <w:sz w:val="28"/>
        </w:rPr>
        <w:t>льных пр</w:t>
      </w:r>
      <w:r>
        <w:rPr>
          <w:sz w:val="28"/>
        </w:rPr>
        <w:t>е</w:t>
      </w:r>
      <w:r>
        <w:rPr>
          <w:sz w:val="28"/>
        </w:rPr>
        <w:t>делах, то на передней панели блока БЗК не должны гореть соответствующие им светодиоды и напряжение питания через замкнутые контакты 42-43, 16-17, 26-27 и размыкающийся контакт 36-35 подается на световой индикатор ПРОГРЕВ. При этом световой индикат</w:t>
      </w:r>
      <w:r>
        <w:rPr>
          <w:sz w:val="28"/>
        </w:rPr>
        <w:t>ор ПРОГРЕВ загор</w:t>
      </w:r>
      <w:r>
        <w:rPr>
          <w:sz w:val="28"/>
        </w:rPr>
        <w:t>а</w:t>
      </w:r>
      <w:r>
        <w:rPr>
          <w:sz w:val="28"/>
        </w:rPr>
        <w:t>ется.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2.2.15.2</w:t>
      </w:r>
      <w:proofErr w:type="gramStart"/>
      <w:r>
        <w:rPr>
          <w:sz w:val="28"/>
        </w:rPr>
        <w:t xml:space="preserve"> Е</w:t>
      </w:r>
      <w:proofErr w:type="gramEnd"/>
      <w:r>
        <w:rPr>
          <w:sz w:val="28"/>
        </w:rPr>
        <w:t>сли какой - либо из контролируемых параметров защиты находится в аварийном состоянии, то реле К6 отключится, при этом цепь отсечки газа раз</w:t>
      </w:r>
      <w:r>
        <w:rPr>
          <w:sz w:val="28"/>
        </w:rPr>
        <w:t>о</w:t>
      </w:r>
      <w:r>
        <w:rPr>
          <w:sz w:val="28"/>
        </w:rPr>
        <w:t>м</w:t>
      </w:r>
      <w:r>
        <w:rPr>
          <w:sz w:val="28"/>
        </w:rPr>
        <w:t>к</w:t>
      </w:r>
      <w:r>
        <w:rPr>
          <w:sz w:val="28"/>
        </w:rPr>
        <w:t>нется, произойдет отключение соленоидов клапанов запальника, «малого гор</w:t>
      </w:r>
      <w:r>
        <w:rPr>
          <w:sz w:val="28"/>
        </w:rPr>
        <w:t>е</w:t>
      </w:r>
      <w:r>
        <w:rPr>
          <w:sz w:val="28"/>
        </w:rPr>
        <w:t>ния», «б</w:t>
      </w:r>
      <w:r>
        <w:rPr>
          <w:sz w:val="28"/>
        </w:rPr>
        <w:t>ольшого горения» и подача газа к котлу будет прекращена. При этом также ср</w:t>
      </w:r>
      <w:r>
        <w:rPr>
          <w:sz w:val="28"/>
        </w:rPr>
        <w:t>а</w:t>
      </w:r>
      <w:r>
        <w:rPr>
          <w:sz w:val="28"/>
        </w:rPr>
        <w:t>батывает реле К</w:t>
      </w:r>
      <w:proofErr w:type="gramStart"/>
      <w:r>
        <w:rPr>
          <w:sz w:val="28"/>
        </w:rPr>
        <w:t>7</w:t>
      </w:r>
      <w:proofErr w:type="gramEnd"/>
      <w:r>
        <w:rPr>
          <w:sz w:val="28"/>
        </w:rPr>
        <w:t>, которое своим контактом К7.1 замыкает цепь источника зв</w:t>
      </w:r>
      <w:r>
        <w:rPr>
          <w:sz w:val="28"/>
        </w:rPr>
        <w:t>у</w:t>
      </w:r>
      <w:r>
        <w:rPr>
          <w:sz w:val="28"/>
        </w:rPr>
        <w:t>ков</w:t>
      </w:r>
      <w:r>
        <w:rPr>
          <w:sz w:val="28"/>
        </w:rPr>
        <w:t>о</w:t>
      </w:r>
      <w:r>
        <w:rPr>
          <w:sz w:val="28"/>
        </w:rPr>
        <w:t>го сигнала</w:t>
      </w:r>
      <w:r w:rsidRPr="00FE2B55">
        <w:rPr>
          <w:sz w:val="28"/>
        </w:rPr>
        <w:t xml:space="preserve">, </w:t>
      </w:r>
      <w:r>
        <w:rPr>
          <w:sz w:val="28"/>
        </w:rPr>
        <w:t>звуковая сигнализация при этом включается. Через замкнутый ко</w:t>
      </w:r>
      <w:r>
        <w:rPr>
          <w:sz w:val="28"/>
        </w:rPr>
        <w:t>н</w:t>
      </w:r>
      <w:r>
        <w:rPr>
          <w:sz w:val="28"/>
        </w:rPr>
        <w:t>такт К</w:t>
      </w:r>
      <w:proofErr w:type="gramStart"/>
      <w:r>
        <w:rPr>
          <w:sz w:val="28"/>
        </w:rPr>
        <w:t>6</w:t>
      </w:r>
      <w:proofErr w:type="gramEnd"/>
      <w:r>
        <w:rPr>
          <w:sz w:val="28"/>
        </w:rPr>
        <w:t>.1 реле К6 и замкнутый</w:t>
      </w:r>
      <w:r>
        <w:rPr>
          <w:sz w:val="28"/>
        </w:rPr>
        <w:t xml:space="preserve"> контакт 41-42 реле К3, напряжение питания будет под</w:t>
      </w:r>
      <w:r>
        <w:rPr>
          <w:sz w:val="28"/>
        </w:rPr>
        <w:t>а</w:t>
      </w:r>
      <w:r>
        <w:rPr>
          <w:sz w:val="28"/>
        </w:rPr>
        <w:t>но на реле сброса программы пуска котла К4, которое своими размыкающим</w:t>
      </w:r>
      <w:r>
        <w:rPr>
          <w:sz w:val="28"/>
        </w:rPr>
        <w:t>и</w:t>
      </w:r>
      <w:r>
        <w:rPr>
          <w:sz w:val="28"/>
        </w:rPr>
        <w:t>ся ко</w:t>
      </w:r>
      <w:r>
        <w:rPr>
          <w:sz w:val="28"/>
        </w:rPr>
        <w:t>н</w:t>
      </w:r>
      <w:r>
        <w:rPr>
          <w:sz w:val="28"/>
        </w:rPr>
        <w:t>тактами К4.1 и К4.2 разорвет цепь питания реле включения программы пуска К12 и реле времени программы пуска К1, что приведет к</w:t>
      </w:r>
      <w:r>
        <w:rPr>
          <w:sz w:val="28"/>
        </w:rPr>
        <w:t xml:space="preserve"> сбросу программы пуска котла. 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2.2.16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 xml:space="preserve">о истечении заданной выдержки времени </w:t>
      </w:r>
      <w:r>
        <w:rPr>
          <w:sz w:val="28"/>
          <w:lang w:val="en-US"/>
        </w:rPr>
        <w:t>t</w:t>
      </w:r>
      <w:r w:rsidRPr="00FE2B55">
        <w:rPr>
          <w:sz w:val="28"/>
        </w:rPr>
        <w:t xml:space="preserve">3 </w:t>
      </w:r>
      <w:r>
        <w:rPr>
          <w:sz w:val="28"/>
        </w:rPr>
        <w:t>на прогрев котла в режиме «малого горения», контакт 36-37 реле К1 замкнется, а контакт 36-35 разомкнется. При этом световой индикатор ПРОГРЕВ погасает. Через замкнутый контакт</w:t>
      </w:r>
      <w:r>
        <w:rPr>
          <w:sz w:val="28"/>
        </w:rPr>
        <w:t xml:space="preserve"> 36-37 реле К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, напряжение питания будет подано на реле сброса программы пуска котла К4, которое своими размыкающимися контактами К4.1 и К4.2 разорвет цепь пит</w:t>
      </w:r>
      <w:r>
        <w:rPr>
          <w:sz w:val="28"/>
        </w:rPr>
        <w:t>а</w:t>
      </w:r>
      <w:r>
        <w:rPr>
          <w:sz w:val="28"/>
        </w:rPr>
        <w:t xml:space="preserve">ния реле включения программы пуска К12 и реле времени программы пуска К1, что приведет к сбросу </w:t>
      </w:r>
      <w:r>
        <w:rPr>
          <w:sz w:val="28"/>
        </w:rPr>
        <w:t>в исходное состояние программы пуска котла.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2.2.17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ри отключении реле К12 контакт К12.3 замыкается в цепи 201 - 303 и через замкнутый контакт К8.3 реле К8 подготавливает к включению реле регулир</w:t>
      </w:r>
      <w:r>
        <w:rPr>
          <w:sz w:val="28"/>
        </w:rPr>
        <w:t>о</w:t>
      </w:r>
      <w:r>
        <w:rPr>
          <w:sz w:val="28"/>
        </w:rPr>
        <w:t>вания производительности котла К11, снимая при этом принудит</w:t>
      </w:r>
      <w:r>
        <w:rPr>
          <w:sz w:val="28"/>
        </w:rPr>
        <w:t>ельную работу котла в режиме «малого горения» на время пр</w:t>
      </w:r>
      <w:r>
        <w:rPr>
          <w:sz w:val="28"/>
        </w:rPr>
        <w:t>о</w:t>
      </w:r>
      <w:r>
        <w:rPr>
          <w:sz w:val="28"/>
        </w:rPr>
        <w:t>грева.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2.2.18 Отклонение от заданного алгоритма работы приводит к прекращению п</w:t>
      </w:r>
      <w:r>
        <w:rPr>
          <w:sz w:val="28"/>
        </w:rPr>
        <w:t>о</w:t>
      </w:r>
      <w:r>
        <w:rPr>
          <w:sz w:val="28"/>
        </w:rPr>
        <w:t>пытки ро</w:t>
      </w:r>
      <w:r>
        <w:rPr>
          <w:sz w:val="28"/>
        </w:rPr>
        <w:t>з</w:t>
      </w:r>
      <w:r>
        <w:rPr>
          <w:sz w:val="28"/>
        </w:rPr>
        <w:t xml:space="preserve">жига горелки.   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2.2.19 Регулирование производительности котла осуществляется по сигналам датчика регулируемо</w:t>
      </w:r>
      <w:r>
        <w:rPr>
          <w:sz w:val="28"/>
        </w:rPr>
        <w:t>го значения давления пара за котлом переключением режимов «малого» и «большого» горения. При нормальной работе котла, когда давление п</w:t>
      </w:r>
      <w:r>
        <w:rPr>
          <w:sz w:val="28"/>
        </w:rPr>
        <w:t>а</w:t>
      </w:r>
      <w:r>
        <w:rPr>
          <w:sz w:val="28"/>
        </w:rPr>
        <w:t xml:space="preserve">ра меньше заданного настройкой датчика, контакты датчика замкнуты. Реле К11 будет включено по цепям А1-303-201 и </w:t>
      </w:r>
      <w:r>
        <w:rPr>
          <w:sz w:val="28"/>
          <w:lang w:val="en-US"/>
        </w:rPr>
        <w:t>N</w:t>
      </w:r>
      <w:r>
        <w:rPr>
          <w:sz w:val="28"/>
        </w:rPr>
        <w:t xml:space="preserve">-5-5 и </w:t>
      </w:r>
      <w:r>
        <w:rPr>
          <w:sz w:val="28"/>
        </w:rPr>
        <w:t>своими замыкающимися контакт</w:t>
      </w:r>
      <w:r>
        <w:rPr>
          <w:sz w:val="28"/>
        </w:rPr>
        <w:t>а</w:t>
      </w:r>
      <w:r>
        <w:rPr>
          <w:sz w:val="28"/>
        </w:rPr>
        <w:t>ми К11.1, К11.2 и К11.3 замкнет цепи управления ЭИМ и соленоида клапана «больш</w:t>
      </w:r>
      <w:r>
        <w:rPr>
          <w:sz w:val="28"/>
        </w:rPr>
        <w:t>о</w:t>
      </w:r>
      <w:r>
        <w:rPr>
          <w:sz w:val="28"/>
        </w:rPr>
        <w:t>го горения». При этом газ поступает через два открытых клапана «больш</w:t>
      </w:r>
      <w:r>
        <w:rPr>
          <w:sz w:val="28"/>
        </w:rPr>
        <w:t>о</w:t>
      </w:r>
      <w:r>
        <w:rPr>
          <w:sz w:val="28"/>
        </w:rPr>
        <w:t>го гор</w:t>
      </w:r>
      <w:r>
        <w:rPr>
          <w:sz w:val="28"/>
        </w:rPr>
        <w:t>е</w:t>
      </w:r>
      <w:r>
        <w:rPr>
          <w:sz w:val="28"/>
        </w:rPr>
        <w:t>ния» и «малого горения». Одновременно благодаря электрической блок</w:t>
      </w:r>
      <w:r>
        <w:rPr>
          <w:sz w:val="28"/>
        </w:rPr>
        <w:t>и</w:t>
      </w:r>
      <w:r>
        <w:rPr>
          <w:sz w:val="28"/>
        </w:rPr>
        <w:t>ровк</w:t>
      </w:r>
      <w:r>
        <w:rPr>
          <w:sz w:val="28"/>
        </w:rPr>
        <w:t>е управления клапаном «большого горения» и ЭИМ, которые воздействуют на з</w:t>
      </w:r>
      <w:r>
        <w:rPr>
          <w:sz w:val="28"/>
        </w:rPr>
        <w:t>а</w:t>
      </w:r>
      <w:r>
        <w:rPr>
          <w:sz w:val="28"/>
        </w:rPr>
        <w:t>слонку дутьевого вентилятора и шибер дымососа, заслонка и шибер будут полн</w:t>
      </w:r>
      <w:r>
        <w:rPr>
          <w:sz w:val="28"/>
        </w:rPr>
        <w:t>о</w:t>
      </w:r>
      <w:r>
        <w:rPr>
          <w:sz w:val="28"/>
        </w:rPr>
        <w:lastRenderedPageBreak/>
        <w:t>стью открыты. Котел находится в режиме «большого горения». Когда давление п</w:t>
      </w:r>
      <w:r>
        <w:rPr>
          <w:sz w:val="28"/>
        </w:rPr>
        <w:t>а</w:t>
      </w:r>
      <w:r>
        <w:rPr>
          <w:sz w:val="28"/>
        </w:rPr>
        <w:t>ра достигнет значения, заданног</w:t>
      </w:r>
      <w:r>
        <w:rPr>
          <w:sz w:val="28"/>
        </w:rPr>
        <w:t>о настройкой датчика, контакты датчика размык</w:t>
      </w:r>
      <w:r>
        <w:rPr>
          <w:sz w:val="28"/>
        </w:rPr>
        <w:t>а</w:t>
      </w:r>
      <w:r>
        <w:rPr>
          <w:sz w:val="28"/>
        </w:rPr>
        <w:t>ются, в результате чего закрывается клапан «большого горения» и отключаются ЭИМ, переводя заслонку и шибер в режим «малого горения». При этом котел пер</w:t>
      </w:r>
      <w:r>
        <w:rPr>
          <w:sz w:val="28"/>
        </w:rPr>
        <w:t>е</w:t>
      </w:r>
      <w:r>
        <w:rPr>
          <w:sz w:val="28"/>
        </w:rPr>
        <w:t xml:space="preserve">ходит в режим «малого горения». Таким </w:t>
      </w:r>
      <w:proofErr w:type="gramStart"/>
      <w:r>
        <w:rPr>
          <w:sz w:val="28"/>
        </w:rPr>
        <w:t>образом</w:t>
      </w:r>
      <w:proofErr w:type="gramEnd"/>
      <w:r>
        <w:rPr>
          <w:sz w:val="28"/>
        </w:rPr>
        <w:t xml:space="preserve"> достигается </w:t>
      </w:r>
      <w:r>
        <w:rPr>
          <w:sz w:val="28"/>
        </w:rPr>
        <w:t>соответствующее с</w:t>
      </w:r>
      <w:r>
        <w:rPr>
          <w:sz w:val="28"/>
        </w:rPr>
        <w:t>о</w:t>
      </w:r>
      <w:r>
        <w:rPr>
          <w:sz w:val="28"/>
        </w:rPr>
        <w:t>отнош</w:t>
      </w:r>
      <w:r>
        <w:rPr>
          <w:sz w:val="28"/>
        </w:rPr>
        <w:t>е</w:t>
      </w:r>
      <w:r>
        <w:rPr>
          <w:sz w:val="28"/>
        </w:rPr>
        <w:t>ние газ - воздух для горения и значения разрежения в топке котла. Клапан «малого горения» при этом п</w:t>
      </w:r>
      <w:r>
        <w:rPr>
          <w:sz w:val="28"/>
        </w:rPr>
        <w:t>о</w:t>
      </w:r>
      <w:r>
        <w:rPr>
          <w:sz w:val="28"/>
        </w:rPr>
        <w:t xml:space="preserve">стоянно открыт.   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2.2.20 Регулирование уровня воды в котле осуществляется по сигналам датч</w:t>
      </w:r>
      <w:r>
        <w:rPr>
          <w:sz w:val="28"/>
        </w:rPr>
        <w:t>и</w:t>
      </w:r>
      <w:r>
        <w:rPr>
          <w:sz w:val="28"/>
        </w:rPr>
        <w:t>ков верхнего и нижнего регулируемых зна</w:t>
      </w:r>
      <w:r>
        <w:rPr>
          <w:sz w:val="28"/>
        </w:rPr>
        <w:t>чений уровня воды, управлением работой п</w:t>
      </w:r>
      <w:r>
        <w:rPr>
          <w:sz w:val="28"/>
        </w:rPr>
        <w:t>и</w:t>
      </w:r>
      <w:r>
        <w:rPr>
          <w:sz w:val="28"/>
        </w:rPr>
        <w:t>тательного насоса. При достижении водой верхнего регулируемого уровня по си</w:t>
      </w:r>
      <w:r>
        <w:rPr>
          <w:sz w:val="28"/>
        </w:rPr>
        <w:t>г</w:t>
      </w:r>
      <w:r>
        <w:rPr>
          <w:sz w:val="28"/>
        </w:rPr>
        <w:t>налу с ДРУ - 4, отключается магнитным пускателем двигатель питательного н</w:t>
      </w:r>
      <w:r>
        <w:rPr>
          <w:sz w:val="28"/>
        </w:rPr>
        <w:t>а</w:t>
      </w:r>
      <w:r>
        <w:rPr>
          <w:sz w:val="28"/>
        </w:rPr>
        <w:t>соса. При опускании воды до нижнего регулируемого уровня двигател</w:t>
      </w:r>
      <w:r>
        <w:rPr>
          <w:sz w:val="28"/>
        </w:rPr>
        <w:t>ь пит</w:t>
      </w:r>
      <w:r>
        <w:rPr>
          <w:sz w:val="28"/>
        </w:rPr>
        <w:t>а</w:t>
      </w:r>
      <w:r>
        <w:rPr>
          <w:sz w:val="28"/>
        </w:rPr>
        <w:t>тел</w:t>
      </w:r>
      <w:r>
        <w:rPr>
          <w:sz w:val="28"/>
        </w:rPr>
        <w:t>ь</w:t>
      </w:r>
      <w:r>
        <w:rPr>
          <w:sz w:val="28"/>
        </w:rPr>
        <w:t>ного н</w:t>
      </w:r>
      <w:r>
        <w:rPr>
          <w:sz w:val="28"/>
        </w:rPr>
        <w:t>а</w:t>
      </w:r>
      <w:r>
        <w:rPr>
          <w:sz w:val="28"/>
        </w:rPr>
        <w:t>соса вновь включается. Затем цикл вновь повторяется. Так осуществл</w:t>
      </w:r>
      <w:r>
        <w:rPr>
          <w:sz w:val="28"/>
        </w:rPr>
        <w:t>я</w:t>
      </w:r>
      <w:r>
        <w:rPr>
          <w:sz w:val="28"/>
        </w:rPr>
        <w:t>ется дву</w:t>
      </w:r>
      <w:r>
        <w:rPr>
          <w:sz w:val="28"/>
        </w:rPr>
        <w:t>х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зиционное регул</w:t>
      </w:r>
      <w:r>
        <w:rPr>
          <w:sz w:val="28"/>
        </w:rPr>
        <w:t>и</w:t>
      </w:r>
      <w:r>
        <w:rPr>
          <w:sz w:val="28"/>
        </w:rPr>
        <w:t xml:space="preserve">рование уровня воды в барабане котла. 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2.2.21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ри возникновении аварийной ситуации останов котла производится а</w:t>
      </w:r>
      <w:r>
        <w:rPr>
          <w:sz w:val="28"/>
        </w:rPr>
        <w:t>в</w:t>
      </w:r>
      <w:r>
        <w:rPr>
          <w:sz w:val="28"/>
        </w:rPr>
        <w:t>томатически</w:t>
      </w:r>
      <w:r w:rsidRPr="00FE2B55">
        <w:rPr>
          <w:sz w:val="28"/>
        </w:rPr>
        <w:t xml:space="preserve">. </w:t>
      </w:r>
      <w:r>
        <w:rPr>
          <w:sz w:val="28"/>
        </w:rPr>
        <w:t>При этом обесточиваю</w:t>
      </w:r>
      <w:r>
        <w:rPr>
          <w:sz w:val="28"/>
        </w:rPr>
        <w:t>тся соленоиды клапанов</w:t>
      </w:r>
      <w:r w:rsidRPr="00FE2B55">
        <w:rPr>
          <w:sz w:val="28"/>
        </w:rPr>
        <w:t xml:space="preserve"> </w:t>
      </w:r>
      <w:r>
        <w:rPr>
          <w:sz w:val="28"/>
        </w:rPr>
        <w:t>«большого горения», «малого горения» и подача газа к котлу прекращается. Повторного автоматическ</w:t>
      </w:r>
      <w:r>
        <w:rPr>
          <w:sz w:val="28"/>
        </w:rPr>
        <w:t>о</w:t>
      </w:r>
      <w:r>
        <w:rPr>
          <w:sz w:val="28"/>
        </w:rPr>
        <w:t>го пуска котла при исчезновении аварийной ситуации не происходит. Операцию п</w:t>
      </w:r>
      <w:r>
        <w:rPr>
          <w:sz w:val="28"/>
        </w:rPr>
        <w:t>о</w:t>
      </w:r>
      <w:r>
        <w:rPr>
          <w:sz w:val="28"/>
        </w:rPr>
        <w:t xml:space="preserve">вторного пуска после выяснения и устранения причины аварии </w:t>
      </w:r>
      <w:r>
        <w:rPr>
          <w:sz w:val="28"/>
        </w:rPr>
        <w:t>производит о</w:t>
      </w:r>
      <w:r>
        <w:rPr>
          <w:sz w:val="28"/>
        </w:rPr>
        <w:t>б</w:t>
      </w:r>
      <w:r>
        <w:rPr>
          <w:sz w:val="28"/>
        </w:rPr>
        <w:t>сл</w:t>
      </w:r>
      <w:r>
        <w:rPr>
          <w:sz w:val="28"/>
        </w:rPr>
        <w:t>у</w:t>
      </w:r>
      <w:r>
        <w:rPr>
          <w:sz w:val="28"/>
        </w:rPr>
        <w:t xml:space="preserve">живающий персонал. 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2.2.22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ля экстренного отключения котла необходимо нажать на блоке БЗК кнопку ОТКЛЮЧЕНИЕ КОТЛА.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2.3 Перечень возможных неисправностей в процессе использования изделия по назначению и рекомендации по действиям при их возн</w:t>
      </w:r>
      <w:r>
        <w:rPr>
          <w:sz w:val="28"/>
        </w:rPr>
        <w:t>икновении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2.3.1 Поиск неисправностей щита рекомендуется начать с проверки датчиков технологических параметров и исполнительных устройств котла, а также правил</w:t>
      </w:r>
      <w:r>
        <w:rPr>
          <w:sz w:val="28"/>
        </w:rPr>
        <w:t>ь</w:t>
      </w:r>
      <w:r>
        <w:rPr>
          <w:sz w:val="28"/>
        </w:rPr>
        <w:t>ности их монтажа.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2.3.2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осле проверки исправности периферийных устройств провести диагн</w:t>
      </w:r>
      <w:r>
        <w:rPr>
          <w:sz w:val="28"/>
        </w:rPr>
        <w:t>о</w:t>
      </w:r>
      <w:r>
        <w:rPr>
          <w:sz w:val="28"/>
        </w:rPr>
        <w:t>стику це</w:t>
      </w:r>
      <w:r>
        <w:rPr>
          <w:sz w:val="28"/>
        </w:rPr>
        <w:t>нтральной части щита – блоков БЗК, БКП – 2Р, регулятора ДРУ– 4.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2.3.3</w:t>
      </w:r>
      <w:proofErr w:type="gramStart"/>
      <w:r>
        <w:rPr>
          <w:sz w:val="28"/>
        </w:rPr>
        <w:t xml:space="preserve"> У</w:t>
      </w:r>
      <w:proofErr w:type="gramEnd"/>
      <w:r>
        <w:rPr>
          <w:sz w:val="28"/>
        </w:rPr>
        <w:t>бедиться в исправности коммутационных элементов и их монтажа в щ</w:t>
      </w:r>
      <w:r>
        <w:rPr>
          <w:sz w:val="28"/>
        </w:rPr>
        <w:t>и</w:t>
      </w:r>
      <w:r>
        <w:rPr>
          <w:sz w:val="28"/>
        </w:rPr>
        <w:t>те.</w:t>
      </w:r>
    </w:p>
    <w:p w:rsidR="00000000" w:rsidRDefault="00260305">
      <w:pPr>
        <w:pStyle w:val="a4"/>
      </w:pPr>
      <w:r>
        <w:t>2.3.4 Перечень некоторых возможных неисправностей щита приводится в           та</w:t>
      </w:r>
      <w:r>
        <w:t>б</w:t>
      </w:r>
      <w:r>
        <w:t>лице 3.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2.3.5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осле устранения обна</w:t>
      </w:r>
      <w:r>
        <w:rPr>
          <w:sz w:val="28"/>
        </w:rPr>
        <w:t>руженных неисправностей необходимо провести проверку технического состояния щита.</w:t>
      </w:r>
    </w:p>
    <w:p w:rsidR="00000000" w:rsidRDefault="00260305">
      <w:pPr>
        <w:ind w:left="8496" w:right="141"/>
        <w:jc w:val="both"/>
        <w:rPr>
          <w:sz w:val="28"/>
        </w:rPr>
      </w:pPr>
      <w:r>
        <w:rPr>
          <w:sz w:val="28"/>
        </w:rPr>
        <w:t xml:space="preserve">Таблица 3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4253"/>
        <w:gridCol w:w="2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260305">
            <w:pPr>
              <w:pStyle w:val="7"/>
            </w:pPr>
            <w:r>
              <w:t>Неиспра</w:t>
            </w:r>
            <w:r>
              <w:t>в</w:t>
            </w:r>
            <w:r>
              <w:t>ность</w:t>
            </w:r>
          </w:p>
        </w:tc>
        <w:tc>
          <w:tcPr>
            <w:tcW w:w="4253" w:type="dxa"/>
          </w:tcPr>
          <w:p w:rsidR="00000000" w:rsidRDefault="00260305">
            <w:pPr>
              <w:pStyle w:val="7"/>
            </w:pPr>
            <w:r>
              <w:t>Вероятная причина</w:t>
            </w:r>
          </w:p>
        </w:tc>
        <w:tc>
          <w:tcPr>
            <w:tcW w:w="2693" w:type="dxa"/>
          </w:tcPr>
          <w:p w:rsidR="00000000" w:rsidRDefault="00260305">
            <w:pPr>
              <w:pStyle w:val="7"/>
            </w:pPr>
            <w:r>
              <w:t>Метод устран</w:t>
            </w:r>
            <w:r>
              <w:t>е</w:t>
            </w:r>
            <w:r>
              <w:t>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>1</w:t>
            </w:r>
            <w:proofErr w:type="gramStart"/>
            <w:r>
              <w:rPr>
                <w:sz w:val="28"/>
              </w:rPr>
              <w:t xml:space="preserve"> П</w:t>
            </w:r>
            <w:proofErr w:type="gramEnd"/>
            <w:r>
              <w:rPr>
                <w:sz w:val="28"/>
              </w:rPr>
              <w:t>ри включении авт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матического выключат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ля СЕТЬ не горит свет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вой индикатор ПИТ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 ЩИТА</w:t>
            </w:r>
          </w:p>
        </w:tc>
        <w:tc>
          <w:tcPr>
            <w:tcW w:w="4253" w:type="dxa"/>
          </w:tcPr>
          <w:p w:rsidR="00000000" w:rsidRDefault="00260305">
            <w:pPr>
              <w:pStyle w:val="a6"/>
              <w:jc w:val="left"/>
            </w:pPr>
            <w:r>
              <w:t>Неисправен автоматическ</w:t>
            </w:r>
            <w:r>
              <w:t>ий выключатель</w:t>
            </w:r>
          </w:p>
          <w:p w:rsidR="00000000" w:rsidRDefault="00260305">
            <w:pPr>
              <w:pStyle w:val="7"/>
              <w:jc w:val="left"/>
            </w:pPr>
            <w:r>
              <w:t>Неисправен световой индик</w:t>
            </w:r>
            <w:r>
              <w:t>а</w:t>
            </w:r>
            <w:r>
              <w:t>тор</w:t>
            </w:r>
          </w:p>
        </w:tc>
        <w:tc>
          <w:tcPr>
            <w:tcW w:w="2693" w:type="dxa"/>
          </w:tcPr>
          <w:p w:rsidR="00000000" w:rsidRDefault="00260305">
            <w:pPr>
              <w:pStyle w:val="7"/>
              <w:jc w:val="left"/>
            </w:pPr>
            <w:r>
              <w:t>Зам</w:t>
            </w:r>
            <w:r>
              <w:t>е</w:t>
            </w:r>
            <w:r>
              <w:t>нить</w:t>
            </w:r>
          </w:p>
          <w:p w:rsidR="00000000" w:rsidRDefault="00260305">
            <w:pPr>
              <w:ind w:right="141"/>
              <w:rPr>
                <w:sz w:val="28"/>
              </w:rPr>
            </w:pPr>
          </w:p>
          <w:p w:rsidR="00000000" w:rsidRDefault="00260305">
            <w:pPr>
              <w:pStyle w:val="7"/>
              <w:jc w:val="left"/>
            </w:pPr>
            <w:r>
              <w:t>Зам</w:t>
            </w:r>
            <w:r>
              <w:t>е</w:t>
            </w:r>
            <w:r>
              <w:t>нить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>2</w:t>
            </w:r>
            <w:proofErr w:type="gramStart"/>
            <w:r>
              <w:rPr>
                <w:sz w:val="28"/>
              </w:rPr>
              <w:t xml:space="preserve"> П</w:t>
            </w:r>
            <w:proofErr w:type="gramEnd"/>
            <w:r>
              <w:rPr>
                <w:sz w:val="28"/>
              </w:rPr>
              <w:t>осле проведения 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тирования на БЗК не 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горается светодиод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ТОВ</w:t>
            </w:r>
          </w:p>
        </w:tc>
        <w:tc>
          <w:tcPr>
            <w:tcW w:w="4253" w:type="dxa"/>
          </w:tcPr>
          <w:p w:rsidR="00000000" w:rsidRDefault="00260305">
            <w:pPr>
              <w:pStyle w:val="7"/>
              <w:jc w:val="left"/>
            </w:pPr>
            <w:r>
              <w:t>Неисправен блок БЗК</w:t>
            </w:r>
          </w:p>
        </w:tc>
        <w:tc>
          <w:tcPr>
            <w:tcW w:w="2693" w:type="dxa"/>
          </w:tcPr>
          <w:p w:rsidR="00000000" w:rsidRDefault="00260305">
            <w:pPr>
              <w:pStyle w:val="7"/>
              <w:jc w:val="left"/>
            </w:pPr>
            <w:r>
              <w:t>Зам</w:t>
            </w:r>
            <w:r>
              <w:t>е</w:t>
            </w:r>
            <w:r>
              <w:t>нить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  <w:proofErr w:type="gramStart"/>
            <w:r>
              <w:rPr>
                <w:sz w:val="28"/>
              </w:rPr>
              <w:t xml:space="preserve"> П</w:t>
            </w:r>
            <w:proofErr w:type="gramEnd"/>
            <w:r>
              <w:rPr>
                <w:sz w:val="28"/>
              </w:rPr>
              <w:t>осле нажатия кнопки СБРОС на БКП -  2Р не гаснет светодиод АВ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РИЯ ПИТАНИЯ</w:t>
            </w:r>
          </w:p>
        </w:tc>
        <w:tc>
          <w:tcPr>
            <w:tcW w:w="4253" w:type="dxa"/>
          </w:tcPr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>Неисправен блок</w:t>
            </w:r>
            <w:r>
              <w:rPr>
                <w:sz w:val="28"/>
              </w:rPr>
              <w:t xml:space="preserve"> БКП – 2Р</w:t>
            </w:r>
          </w:p>
        </w:tc>
        <w:tc>
          <w:tcPr>
            <w:tcW w:w="2693" w:type="dxa"/>
          </w:tcPr>
          <w:p w:rsidR="00000000" w:rsidRDefault="00260305">
            <w:pPr>
              <w:pStyle w:val="7"/>
              <w:jc w:val="left"/>
            </w:pPr>
            <w:r>
              <w:t>Зам</w:t>
            </w:r>
            <w:r>
              <w:t>е</w:t>
            </w:r>
            <w:r>
              <w:t>нить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>4 Последовательность работы питательного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соса нарушена</w:t>
            </w:r>
          </w:p>
        </w:tc>
        <w:tc>
          <w:tcPr>
            <w:tcW w:w="4253" w:type="dxa"/>
          </w:tcPr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>Обрыв линий связи регулятора ДРУ – 4 с контрольными эле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тродами </w:t>
            </w:r>
          </w:p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>Нет хорошего контакта между водой и контрольными эле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дами </w:t>
            </w:r>
          </w:p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>Неисправен регулятор ДРУ - 4</w:t>
            </w:r>
          </w:p>
        </w:tc>
        <w:tc>
          <w:tcPr>
            <w:tcW w:w="2693" w:type="dxa"/>
          </w:tcPr>
          <w:p w:rsidR="00000000" w:rsidRDefault="00260305">
            <w:pPr>
              <w:pStyle w:val="7"/>
              <w:jc w:val="left"/>
            </w:pPr>
            <w:r>
              <w:t xml:space="preserve">Проверить линии связи, </w:t>
            </w:r>
            <w:r>
              <w:t>восстан</w:t>
            </w:r>
            <w:r>
              <w:t>о</w:t>
            </w:r>
            <w:r>
              <w:t>вить нарушенную связь</w:t>
            </w:r>
          </w:p>
          <w:p w:rsidR="00000000" w:rsidRDefault="00260305">
            <w:pPr>
              <w:pStyle w:val="7"/>
              <w:jc w:val="left"/>
            </w:pPr>
            <w:r>
              <w:t>Очистить отлож</w:t>
            </w:r>
            <w:r>
              <w:t>е</w:t>
            </w:r>
            <w:r>
              <w:t>ния на контрол</w:t>
            </w:r>
            <w:r>
              <w:t>ь</w:t>
            </w:r>
            <w:r>
              <w:t>ных эле</w:t>
            </w:r>
            <w:r>
              <w:t>к</w:t>
            </w:r>
            <w:r>
              <w:t>тродах</w:t>
            </w:r>
          </w:p>
          <w:p w:rsidR="00000000" w:rsidRDefault="00260305">
            <w:pPr>
              <w:pStyle w:val="7"/>
              <w:jc w:val="left"/>
            </w:pPr>
            <w:r>
              <w:t>Зам</w:t>
            </w:r>
            <w:r>
              <w:t>е</w:t>
            </w:r>
            <w:r>
              <w:t>нить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>5</w:t>
            </w:r>
            <w:proofErr w:type="gramStart"/>
            <w:r>
              <w:rPr>
                <w:sz w:val="28"/>
              </w:rPr>
              <w:t xml:space="preserve"> П</w:t>
            </w:r>
            <w:proofErr w:type="gramEnd"/>
            <w:r>
              <w:rPr>
                <w:sz w:val="28"/>
              </w:rPr>
              <w:t>ри нажатии кнопки ПУСК не включается циклограмма пуска ко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ла</w:t>
            </w:r>
          </w:p>
        </w:tc>
        <w:tc>
          <w:tcPr>
            <w:tcW w:w="4253" w:type="dxa"/>
          </w:tcPr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>Неисправна кнопка ПУСК</w:t>
            </w:r>
          </w:p>
          <w:p w:rsidR="00000000" w:rsidRDefault="00260305">
            <w:pPr>
              <w:ind w:right="141"/>
              <w:rPr>
                <w:sz w:val="28"/>
              </w:rPr>
            </w:pPr>
          </w:p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>Неисправны реле К12, К</w:t>
            </w:r>
            <w:proofErr w:type="gramStart"/>
            <w:r>
              <w:rPr>
                <w:sz w:val="28"/>
              </w:rPr>
              <w:t>6</w:t>
            </w:r>
            <w:proofErr w:type="gramEnd"/>
            <w:r>
              <w:rPr>
                <w:sz w:val="28"/>
              </w:rPr>
              <w:t>, К4, реле – времени К1</w:t>
            </w:r>
          </w:p>
        </w:tc>
        <w:tc>
          <w:tcPr>
            <w:tcW w:w="2693" w:type="dxa"/>
          </w:tcPr>
          <w:p w:rsidR="00000000" w:rsidRDefault="00260305">
            <w:pPr>
              <w:pStyle w:val="7"/>
              <w:jc w:val="left"/>
            </w:pPr>
            <w:r>
              <w:t>Зам</w:t>
            </w:r>
            <w:r>
              <w:t>е</w:t>
            </w:r>
            <w:r>
              <w:t>нить</w:t>
            </w:r>
          </w:p>
          <w:p w:rsidR="00000000" w:rsidRDefault="00260305">
            <w:pPr>
              <w:pStyle w:val="7"/>
              <w:jc w:val="left"/>
            </w:pPr>
          </w:p>
          <w:p w:rsidR="00000000" w:rsidRDefault="00260305">
            <w:pPr>
              <w:pStyle w:val="7"/>
              <w:jc w:val="left"/>
            </w:pPr>
            <w:r>
              <w:t>Зам</w:t>
            </w:r>
            <w:r>
              <w:t>е</w:t>
            </w:r>
            <w:r>
              <w:t>нить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>6</w:t>
            </w:r>
            <w:proofErr w:type="gramStart"/>
            <w:r>
              <w:rPr>
                <w:sz w:val="28"/>
              </w:rPr>
              <w:t xml:space="preserve"> П</w:t>
            </w:r>
            <w:proofErr w:type="gramEnd"/>
            <w:r>
              <w:rPr>
                <w:sz w:val="28"/>
              </w:rPr>
              <w:t xml:space="preserve">ри включении </w:t>
            </w:r>
            <w:r>
              <w:rPr>
                <w:sz w:val="28"/>
              </w:rPr>
              <w:t>реле - времени К1 периодич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 издает  вибриру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 xml:space="preserve">щий звук, происходит самопроизвольный сброс циклограммы пуска </w:t>
            </w:r>
          </w:p>
        </w:tc>
        <w:tc>
          <w:tcPr>
            <w:tcW w:w="4253" w:type="dxa"/>
          </w:tcPr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>Наличие «провалов» напряж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питающей сети  или знач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напряжения питающей сети не соответствует требуемому значению</w:t>
            </w:r>
          </w:p>
        </w:tc>
        <w:tc>
          <w:tcPr>
            <w:tcW w:w="2693" w:type="dxa"/>
          </w:tcPr>
          <w:p w:rsidR="00000000" w:rsidRDefault="00260305">
            <w:pPr>
              <w:ind w:right="141"/>
              <w:rPr>
                <w:sz w:val="28"/>
              </w:rPr>
            </w:pPr>
            <w:r>
              <w:rPr>
                <w:sz w:val="28"/>
              </w:rPr>
              <w:t>Привести к тр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емому знач</w:t>
            </w:r>
            <w:r>
              <w:rPr>
                <w:sz w:val="28"/>
              </w:rPr>
              <w:t>ению</w:t>
            </w:r>
          </w:p>
        </w:tc>
      </w:tr>
    </w:tbl>
    <w:p w:rsidR="00000000" w:rsidRDefault="00260305">
      <w:pPr>
        <w:ind w:left="142" w:right="141" w:firstLine="425"/>
        <w:rPr>
          <w:sz w:val="28"/>
        </w:rPr>
      </w:pPr>
    </w:p>
    <w:p w:rsidR="00000000" w:rsidRDefault="00260305">
      <w:pPr>
        <w:ind w:left="142" w:right="141" w:firstLine="425"/>
        <w:rPr>
          <w:sz w:val="28"/>
        </w:rPr>
      </w:pPr>
      <w:r>
        <w:rPr>
          <w:sz w:val="28"/>
        </w:rPr>
        <w:t>3 ТЕХНИЧЕСКОЕ ОБСЛУЖИВАНИЕ</w:t>
      </w:r>
    </w:p>
    <w:p w:rsidR="00000000" w:rsidRDefault="00260305">
      <w:pPr>
        <w:ind w:left="142" w:right="141" w:firstLine="425"/>
        <w:rPr>
          <w:sz w:val="28"/>
        </w:rPr>
      </w:pPr>
    </w:p>
    <w:p w:rsidR="00000000" w:rsidRDefault="00260305">
      <w:pPr>
        <w:ind w:left="142" w:right="141" w:firstLine="425"/>
        <w:rPr>
          <w:sz w:val="28"/>
        </w:rPr>
      </w:pPr>
      <w:r>
        <w:rPr>
          <w:sz w:val="28"/>
        </w:rPr>
        <w:t>3.1 Меры безопасности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3.1.1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се металлические нетоковедущие части щита, которые могут оказаться под напряжением, надежно заземлить. Сопротивление заземляющего устройства не должно превышать 4 Ом.   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3.1.2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 xml:space="preserve"> эксплуатации, </w:t>
      </w:r>
      <w:r>
        <w:rPr>
          <w:sz w:val="28"/>
        </w:rPr>
        <w:t>ремонту и текущему обслуживанию щита допускается персонал, изучивший его устройство, прошедший инструктаж по технике безопа</w:t>
      </w:r>
      <w:r>
        <w:rPr>
          <w:sz w:val="28"/>
        </w:rPr>
        <w:t>с</w:t>
      </w:r>
      <w:r>
        <w:rPr>
          <w:sz w:val="28"/>
        </w:rPr>
        <w:t>ности и имеющий допуск к работе с электроустановками.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3.1.3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ри монтаже, наладке и эксплуатации щита соблюдать правила безопасн</w:t>
      </w:r>
      <w:r>
        <w:rPr>
          <w:sz w:val="28"/>
        </w:rPr>
        <w:t>о</w:t>
      </w:r>
      <w:r>
        <w:rPr>
          <w:sz w:val="28"/>
        </w:rPr>
        <w:t>сти,</w:t>
      </w:r>
      <w:r>
        <w:rPr>
          <w:sz w:val="28"/>
        </w:rPr>
        <w:t xml:space="preserve"> указанные в паспортах и руководствах по эксплуатации приборов и аппаратов, входящих в щит. </w:t>
      </w:r>
    </w:p>
    <w:p w:rsidR="00000000" w:rsidRDefault="00260305">
      <w:pPr>
        <w:ind w:left="142" w:right="141" w:firstLine="425"/>
        <w:rPr>
          <w:sz w:val="28"/>
        </w:rPr>
      </w:pPr>
    </w:p>
    <w:p w:rsidR="00000000" w:rsidRDefault="00260305">
      <w:pPr>
        <w:ind w:left="142" w:right="141" w:firstLine="425"/>
        <w:rPr>
          <w:sz w:val="28"/>
        </w:rPr>
      </w:pPr>
      <w:r>
        <w:rPr>
          <w:sz w:val="28"/>
        </w:rPr>
        <w:t>4 ХРАНЕНИЕ</w:t>
      </w:r>
    </w:p>
    <w:p w:rsidR="00000000" w:rsidRDefault="00260305">
      <w:pPr>
        <w:ind w:left="142" w:right="141" w:firstLine="425"/>
        <w:rPr>
          <w:sz w:val="28"/>
        </w:rPr>
      </w:pPr>
    </w:p>
    <w:p w:rsidR="00000000" w:rsidRDefault="00260305">
      <w:pPr>
        <w:pStyle w:val="a4"/>
      </w:pPr>
      <w:r>
        <w:t>4.1</w:t>
      </w:r>
      <w:proofErr w:type="gramStart"/>
      <w:r>
        <w:t xml:space="preserve"> Д</w:t>
      </w:r>
      <w:proofErr w:type="gramEnd"/>
      <w:r>
        <w:t xml:space="preserve">о момента ввода в эксплуатацию щит должен храниться в сухом закрытом помещении при температуре окружающего воздуха от 5 до 50 </w:t>
      </w:r>
      <w:r>
        <w:rPr>
          <w:vertAlign w:val="superscript"/>
        </w:rPr>
        <w:t>0</w:t>
      </w:r>
      <w:r>
        <w:t xml:space="preserve">С и относительной </w:t>
      </w:r>
      <w:r>
        <w:t xml:space="preserve">влажности от 30 до 80 %. Воздух в помещении не должен содержать агрессивных паров и газов.     </w:t>
      </w:r>
    </w:p>
    <w:p w:rsidR="00000000" w:rsidRDefault="00260305">
      <w:pPr>
        <w:ind w:left="142" w:right="141" w:firstLine="425"/>
        <w:rPr>
          <w:sz w:val="28"/>
        </w:rPr>
      </w:pPr>
    </w:p>
    <w:p w:rsidR="00D37274" w:rsidRDefault="00D37274">
      <w:pPr>
        <w:ind w:left="142" w:right="141" w:firstLine="425"/>
        <w:rPr>
          <w:sz w:val="28"/>
        </w:rPr>
      </w:pPr>
    </w:p>
    <w:p w:rsidR="00D37274" w:rsidRDefault="00D37274">
      <w:pPr>
        <w:ind w:left="142" w:right="141" w:firstLine="425"/>
        <w:rPr>
          <w:sz w:val="28"/>
        </w:rPr>
      </w:pPr>
    </w:p>
    <w:p w:rsidR="00D37274" w:rsidRDefault="00D37274">
      <w:pPr>
        <w:ind w:left="142" w:right="141" w:firstLine="425"/>
        <w:rPr>
          <w:sz w:val="28"/>
        </w:rPr>
      </w:pPr>
    </w:p>
    <w:p w:rsidR="00000000" w:rsidRDefault="00260305">
      <w:pPr>
        <w:ind w:left="142" w:right="141" w:firstLine="425"/>
        <w:rPr>
          <w:sz w:val="28"/>
        </w:rPr>
      </w:pPr>
      <w:r>
        <w:rPr>
          <w:sz w:val="28"/>
        </w:rPr>
        <w:lastRenderedPageBreak/>
        <w:t>5 ТРАНСПОРТИРОВАНИЕ</w:t>
      </w:r>
    </w:p>
    <w:p w:rsidR="00000000" w:rsidRPr="00FE2B55" w:rsidRDefault="00260305">
      <w:pPr>
        <w:ind w:left="142" w:right="141" w:firstLine="425"/>
        <w:rPr>
          <w:sz w:val="28"/>
        </w:rPr>
      </w:pPr>
    </w:p>
    <w:p w:rsidR="00000000" w:rsidRDefault="00260305">
      <w:pPr>
        <w:ind w:left="142" w:right="141" w:firstLine="425"/>
        <w:jc w:val="both"/>
        <w:rPr>
          <w:sz w:val="28"/>
        </w:rPr>
      </w:pPr>
      <w:r w:rsidRPr="00FE2B55">
        <w:rPr>
          <w:sz w:val="28"/>
        </w:rPr>
        <w:t>5</w:t>
      </w:r>
      <w:r>
        <w:rPr>
          <w:sz w:val="28"/>
        </w:rPr>
        <w:t xml:space="preserve">.1 Упаковка должна обеспечить сохранность щита при транспортировании, а также хранении в течение 24 месяцев со дня отгрузки.  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5.2 Упаков</w:t>
      </w:r>
      <w:r>
        <w:rPr>
          <w:sz w:val="28"/>
        </w:rPr>
        <w:t>ка производится в соответствии с конструкторской  документац</w:t>
      </w:r>
      <w:r>
        <w:rPr>
          <w:sz w:val="28"/>
        </w:rPr>
        <w:t>и</w:t>
      </w:r>
      <w:r>
        <w:rPr>
          <w:sz w:val="28"/>
        </w:rPr>
        <w:t xml:space="preserve">ей. 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5.3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опускается, по согласованию с заказчиком, при перевозке на его авт</w:t>
      </w:r>
      <w:r>
        <w:rPr>
          <w:sz w:val="28"/>
        </w:rPr>
        <w:t>о</w:t>
      </w:r>
      <w:r>
        <w:rPr>
          <w:sz w:val="28"/>
        </w:rPr>
        <w:t>транспорте, щит транспортировать без упаковки в транспортную тару, но со сре</w:t>
      </w:r>
      <w:r>
        <w:rPr>
          <w:sz w:val="28"/>
        </w:rPr>
        <w:t>д</w:t>
      </w:r>
      <w:r>
        <w:rPr>
          <w:sz w:val="28"/>
        </w:rPr>
        <w:t>с</w:t>
      </w:r>
      <w:r>
        <w:rPr>
          <w:sz w:val="28"/>
        </w:rPr>
        <w:t>т</w:t>
      </w:r>
      <w:r>
        <w:rPr>
          <w:sz w:val="28"/>
        </w:rPr>
        <w:t xml:space="preserve">вами защиты от воздействия атмосферных </w:t>
      </w:r>
      <w:r>
        <w:rPr>
          <w:sz w:val="28"/>
        </w:rPr>
        <w:t xml:space="preserve">осадков. 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5.4 Транспортирование щита производится всеми видами транспорта в соотве</w:t>
      </w:r>
      <w:r>
        <w:rPr>
          <w:sz w:val="28"/>
        </w:rPr>
        <w:t>т</w:t>
      </w:r>
      <w:r>
        <w:rPr>
          <w:sz w:val="28"/>
        </w:rPr>
        <w:t>ствии с требованиями, указанными в конструкторской документации  и при усл</w:t>
      </w:r>
      <w:r>
        <w:rPr>
          <w:sz w:val="28"/>
        </w:rPr>
        <w:t>о</w:t>
      </w:r>
      <w:r>
        <w:rPr>
          <w:sz w:val="28"/>
        </w:rPr>
        <w:t>вии  соблюдения правил и требований, действующих на данных видах транспорта. Те</w:t>
      </w:r>
      <w:r>
        <w:rPr>
          <w:sz w:val="28"/>
        </w:rPr>
        <w:t>м</w:t>
      </w:r>
      <w:r>
        <w:rPr>
          <w:sz w:val="28"/>
        </w:rPr>
        <w:t>пература окружающе</w:t>
      </w:r>
      <w:r>
        <w:rPr>
          <w:sz w:val="28"/>
        </w:rPr>
        <w:t xml:space="preserve">го воздуха -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 </w:t>
      </w:r>
      <w:proofErr w:type="gramStart"/>
      <w:r>
        <w:rPr>
          <w:sz w:val="28"/>
        </w:rPr>
        <w:t>минус</w:t>
      </w:r>
      <w:proofErr w:type="gramEnd"/>
      <w:r>
        <w:rPr>
          <w:sz w:val="28"/>
        </w:rPr>
        <w:t xml:space="preserve"> 50 до 50 </w:t>
      </w:r>
      <w:r>
        <w:rPr>
          <w:sz w:val="28"/>
          <w:vertAlign w:val="superscript"/>
        </w:rPr>
        <w:t>0</w:t>
      </w:r>
      <w:r>
        <w:rPr>
          <w:sz w:val="28"/>
        </w:rPr>
        <w:t>С  при относительной влажн</w:t>
      </w:r>
      <w:r>
        <w:rPr>
          <w:sz w:val="28"/>
        </w:rPr>
        <w:t>о</w:t>
      </w:r>
      <w:r>
        <w:rPr>
          <w:sz w:val="28"/>
        </w:rPr>
        <w:t>сти до 98 % без конденсации влаги.</w:t>
      </w:r>
    </w:p>
    <w:p w:rsidR="00000000" w:rsidRDefault="00260305">
      <w:pPr>
        <w:ind w:left="142" w:right="141" w:firstLine="425"/>
        <w:jc w:val="both"/>
        <w:rPr>
          <w:sz w:val="28"/>
        </w:rPr>
      </w:pP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6 РАЗМЕЩЕНИЕ И МОНТАЖ</w:t>
      </w:r>
    </w:p>
    <w:p w:rsidR="00000000" w:rsidRDefault="00260305">
      <w:pPr>
        <w:ind w:left="142" w:right="141" w:firstLine="425"/>
        <w:jc w:val="both"/>
        <w:rPr>
          <w:sz w:val="28"/>
        </w:rPr>
      </w:pP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6.1 Щит устанавливается в местах, удобных для обслуживания, эксплуатации и ремонта в соответствии с требованиями техники безопасности.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>2 Внешний электрический монтаж осуществляется медным проводом сечен</w:t>
      </w:r>
      <w:r>
        <w:rPr>
          <w:sz w:val="28"/>
        </w:rPr>
        <w:t>и</w:t>
      </w:r>
      <w:r>
        <w:rPr>
          <w:sz w:val="28"/>
        </w:rPr>
        <w:t>ем 1,5мм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>, или алюминиевым сечением 2,5мм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6.3 Силовые провода должны быть проложены отдельно от остальных.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6.4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ри монтаже, наладке и эксплуатации щита необходимо соблюдать правила и тре</w:t>
      </w:r>
      <w:r>
        <w:rPr>
          <w:sz w:val="28"/>
        </w:rPr>
        <w:t>бования "ПУЭ", "ПТБ" и "ПТЭ", инструкции по технике безопасности, де</w:t>
      </w:r>
      <w:r>
        <w:rPr>
          <w:sz w:val="28"/>
        </w:rPr>
        <w:t>й</w:t>
      </w:r>
      <w:r>
        <w:rPr>
          <w:sz w:val="28"/>
        </w:rPr>
        <w:t>с</w:t>
      </w:r>
      <w:r>
        <w:rPr>
          <w:sz w:val="28"/>
        </w:rPr>
        <w:t>т</w:t>
      </w:r>
      <w:r>
        <w:rPr>
          <w:sz w:val="28"/>
        </w:rPr>
        <w:t>вующей на предприятии - потребителе, а также руководствоваться требованиями ТУ, конструкторской документации.</w:t>
      </w:r>
    </w:p>
    <w:p w:rsidR="00000000" w:rsidRDefault="00260305">
      <w:pPr>
        <w:ind w:left="142" w:right="141" w:firstLine="425"/>
        <w:jc w:val="both"/>
        <w:rPr>
          <w:sz w:val="28"/>
        </w:rPr>
      </w:pPr>
      <w:r>
        <w:rPr>
          <w:sz w:val="28"/>
        </w:rPr>
        <w:t>6.5 Щит рассчитан на эксплуатацию в закрытом взрывобезопасном и пожар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>е</w:t>
      </w:r>
      <w:r>
        <w:rPr>
          <w:sz w:val="28"/>
        </w:rPr>
        <w:t>зоп</w:t>
      </w:r>
      <w:r>
        <w:rPr>
          <w:sz w:val="28"/>
        </w:rPr>
        <w:t>асном помещении. Окружающая среда не должна содержать агрессивных п</w:t>
      </w:r>
      <w:r>
        <w:rPr>
          <w:sz w:val="28"/>
        </w:rPr>
        <w:t>а</w:t>
      </w:r>
      <w:r>
        <w:rPr>
          <w:sz w:val="28"/>
        </w:rPr>
        <w:t xml:space="preserve">ров, газов и аэросмесей.    </w:t>
      </w:r>
    </w:p>
    <w:p w:rsidR="00000000" w:rsidRDefault="00260305">
      <w:pPr>
        <w:ind w:left="142" w:right="141" w:firstLine="425"/>
      </w:pPr>
      <w:r>
        <w:t xml:space="preserve">            </w:t>
      </w:r>
    </w:p>
    <w:p w:rsidR="00000000" w:rsidRDefault="00260305">
      <w:pPr>
        <w:ind w:left="142" w:right="141" w:firstLine="425"/>
      </w:pPr>
    </w:p>
    <w:p w:rsidR="00000000" w:rsidRDefault="00260305">
      <w:pPr>
        <w:ind w:left="142" w:right="141" w:firstLine="425"/>
      </w:pPr>
    </w:p>
    <w:p w:rsidR="00000000" w:rsidRDefault="00260305">
      <w:pPr>
        <w:ind w:left="142" w:right="141" w:firstLine="425"/>
      </w:pPr>
    </w:p>
    <w:p w:rsidR="00000000" w:rsidRDefault="00260305">
      <w:pPr>
        <w:ind w:left="142" w:right="141" w:firstLine="425"/>
      </w:pPr>
    </w:p>
    <w:p w:rsidR="00000000" w:rsidRDefault="00260305">
      <w:pPr>
        <w:ind w:left="142" w:right="141" w:firstLine="425"/>
      </w:pPr>
    </w:p>
    <w:p w:rsidR="00000000" w:rsidRDefault="00260305">
      <w:pPr>
        <w:ind w:left="142" w:right="141" w:firstLine="425"/>
      </w:pPr>
    </w:p>
    <w:p w:rsidR="00000000" w:rsidRDefault="00260305">
      <w:pPr>
        <w:ind w:left="142" w:right="141" w:firstLine="425"/>
      </w:pPr>
    </w:p>
    <w:p w:rsidR="00000000" w:rsidRDefault="00260305">
      <w:pPr>
        <w:ind w:left="142" w:right="141" w:firstLine="425"/>
      </w:pPr>
    </w:p>
    <w:p w:rsidR="00000000" w:rsidRDefault="00260305">
      <w:pPr>
        <w:ind w:left="142" w:right="141" w:firstLine="425"/>
      </w:pPr>
    </w:p>
    <w:p w:rsidR="00000000" w:rsidRDefault="00260305">
      <w:pPr>
        <w:ind w:left="142" w:right="141" w:firstLine="425"/>
      </w:pPr>
    </w:p>
    <w:p w:rsidR="00000000" w:rsidRDefault="00260305">
      <w:pPr>
        <w:ind w:left="142" w:right="141" w:firstLine="425"/>
      </w:pPr>
    </w:p>
    <w:p w:rsidR="00000000" w:rsidRDefault="00260305">
      <w:pPr>
        <w:ind w:left="142" w:right="141" w:firstLine="425"/>
      </w:pPr>
    </w:p>
    <w:p w:rsidR="00000000" w:rsidRDefault="00260305">
      <w:pPr>
        <w:ind w:left="142" w:right="141" w:firstLine="425"/>
      </w:pPr>
    </w:p>
    <w:p w:rsidR="00000000" w:rsidRDefault="00260305">
      <w:pPr>
        <w:ind w:left="142" w:right="141" w:firstLine="425"/>
      </w:pPr>
    </w:p>
    <w:p w:rsidR="00000000" w:rsidRDefault="00260305">
      <w:pPr>
        <w:ind w:left="142" w:right="141" w:firstLine="425"/>
      </w:pPr>
    </w:p>
    <w:p w:rsidR="00000000" w:rsidRDefault="00260305">
      <w:pPr>
        <w:ind w:left="142" w:right="141" w:firstLine="425"/>
      </w:pPr>
    </w:p>
    <w:p w:rsidR="00000000" w:rsidRDefault="00260305">
      <w:pPr>
        <w:ind w:left="142" w:right="141" w:firstLine="425"/>
      </w:pPr>
    </w:p>
    <w:p w:rsidR="00000000" w:rsidRDefault="00260305">
      <w:pPr>
        <w:ind w:left="142" w:right="141" w:firstLine="425"/>
      </w:pPr>
    </w:p>
    <w:p w:rsidR="00000000" w:rsidRDefault="00260305">
      <w:pPr>
        <w:ind w:left="142" w:right="141" w:firstLine="425"/>
      </w:pPr>
    </w:p>
    <w:p w:rsidR="00000000" w:rsidRDefault="00260305">
      <w:pPr>
        <w:ind w:left="142" w:right="141" w:firstLine="425"/>
      </w:pPr>
    </w:p>
    <w:p w:rsidR="00000000" w:rsidRDefault="00260305">
      <w:pPr>
        <w:ind w:left="142" w:right="141" w:firstLine="425"/>
      </w:pPr>
    </w:p>
    <w:p w:rsidR="00000000" w:rsidRDefault="00260305">
      <w:pPr>
        <w:ind w:left="142" w:right="141" w:firstLine="425"/>
      </w:pPr>
    </w:p>
    <w:p w:rsidR="00000000" w:rsidRDefault="00260305">
      <w:pPr>
        <w:ind w:left="142" w:right="141" w:firstLine="425"/>
      </w:pPr>
    </w:p>
    <w:p w:rsidR="00000000" w:rsidRDefault="00260305">
      <w:pPr>
        <w:ind w:left="142" w:right="141" w:firstLine="425"/>
      </w:pPr>
    </w:p>
    <w:p w:rsidR="00000000" w:rsidRDefault="00260305">
      <w:pPr>
        <w:ind w:left="142" w:right="141" w:firstLine="425"/>
      </w:pPr>
    </w:p>
    <w:p w:rsidR="00000000" w:rsidRDefault="00260305">
      <w:pPr>
        <w:ind w:left="142" w:right="141" w:firstLine="425"/>
      </w:pPr>
    </w:p>
    <w:p w:rsidR="00260305" w:rsidRDefault="00260305">
      <w:pPr>
        <w:ind w:left="142" w:right="141" w:firstLine="425"/>
      </w:pPr>
    </w:p>
    <w:sectPr w:rsidR="0026030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340" w:right="340" w:bottom="851" w:left="1134" w:header="567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305" w:rsidRDefault="00260305">
      <w:r>
        <w:separator/>
      </w:r>
    </w:p>
  </w:endnote>
  <w:endnote w:type="continuationSeparator" w:id="0">
    <w:p w:rsidR="00260305" w:rsidRDefault="0026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6030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</w:t>
    </w:r>
    <w:r>
      <w:rPr>
        <w:rStyle w:val="a9"/>
      </w:rPr>
      <w:fldChar w:fldCharType="end"/>
    </w:r>
  </w:p>
  <w:p w:rsidR="00000000" w:rsidRDefault="0026030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60305">
    <w:pPr>
      <w:pStyle w:val="a8"/>
    </w:pPr>
    <w:r>
      <w:rPr>
        <w:sz w:val="28"/>
      </w:rPr>
      <w:t xml:space="preserve">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305" w:rsidRDefault="00260305">
      <w:r>
        <w:separator/>
      </w:r>
    </w:p>
  </w:footnote>
  <w:footnote w:type="continuationSeparator" w:id="0">
    <w:p w:rsidR="00260305" w:rsidRDefault="00260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60305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13</w:t>
    </w:r>
    <w:r>
      <w:rPr>
        <w:rStyle w:val="a9"/>
      </w:rPr>
      <w:fldChar w:fldCharType="end"/>
    </w:r>
  </w:p>
  <w:p w:rsidR="00000000" w:rsidRDefault="00260305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60305">
    <w:pPr>
      <w:pStyle w:val="ab"/>
      <w:ind w:right="360"/>
      <w:rPr>
        <w:sz w:val="24"/>
      </w:rPr>
    </w:pPr>
    <w:r>
      <w:rPr>
        <w:rStyle w:val="a9"/>
      </w:rPr>
      <w:t xml:space="preserve">                                                                                                                                                                        </w:t>
    </w:r>
    <w:r>
      <w:rPr>
        <w:rStyle w:val="a9"/>
        <w:sz w:val="24"/>
      </w:rPr>
      <w:fldChar w:fldCharType="begin"/>
    </w:r>
    <w:r>
      <w:rPr>
        <w:rStyle w:val="a9"/>
        <w:sz w:val="24"/>
      </w:rPr>
      <w:instrText xml:space="preserve"> PAGE </w:instrText>
    </w:r>
    <w:r>
      <w:rPr>
        <w:rStyle w:val="a9"/>
        <w:sz w:val="24"/>
      </w:rPr>
      <w:fldChar w:fldCharType="separate"/>
    </w:r>
    <w:r w:rsidR="00DB289C">
      <w:rPr>
        <w:rStyle w:val="a9"/>
        <w:noProof/>
        <w:sz w:val="24"/>
      </w:rPr>
      <w:t>2</w:t>
    </w:r>
    <w:r>
      <w:rPr>
        <w:rStyle w:val="a9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609"/>
    <w:multiLevelType w:val="singleLevel"/>
    <w:tmpl w:val="85A8E93A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2CAE3F56"/>
    <w:multiLevelType w:val="multilevel"/>
    <w:tmpl w:val="F2FC6C26"/>
    <w:lvl w:ilvl="0">
      <w:start w:val="5"/>
      <w:numFmt w:val="decimal"/>
      <w:lvlText w:val="%1"/>
      <w:lvlJc w:val="left"/>
      <w:pPr>
        <w:tabs>
          <w:tab w:val="num" w:pos="4635"/>
        </w:tabs>
        <w:ind w:left="4635" w:hanging="46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02"/>
        </w:tabs>
        <w:ind w:left="5202" w:hanging="46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9"/>
        </w:tabs>
        <w:ind w:left="5769" w:hanging="46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6"/>
        </w:tabs>
        <w:ind w:left="6336" w:hanging="46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03"/>
        </w:tabs>
        <w:ind w:left="6903" w:hanging="46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70"/>
        </w:tabs>
        <w:ind w:left="7470" w:hanging="46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37"/>
        </w:tabs>
        <w:ind w:left="8037" w:hanging="46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04"/>
        </w:tabs>
        <w:ind w:left="8604" w:hanging="46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71"/>
        </w:tabs>
        <w:ind w:left="9171" w:hanging="4635"/>
      </w:pPr>
      <w:rPr>
        <w:rFonts w:hint="default"/>
      </w:rPr>
    </w:lvl>
  </w:abstractNum>
  <w:abstractNum w:abstractNumId="2">
    <w:nsid w:val="51695E2F"/>
    <w:multiLevelType w:val="singleLevel"/>
    <w:tmpl w:val="DD661F4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5B9820A3"/>
    <w:multiLevelType w:val="singleLevel"/>
    <w:tmpl w:val="B0C882FE"/>
    <w:lvl w:ilvl="0">
      <w:start w:val="1"/>
      <w:numFmt w:val="decimal"/>
      <w:lvlText w:val="%1ЩПК - М1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4">
    <w:nsid w:val="613208D7"/>
    <w:multiLevelType w:val="multilevel"/>
    <w:tmpl w:val="9C3298C0"/>
    <w:lvl w:ilvl="0">
      <w:start w:val="4"/>
      <w:numFmt w:val="decimal"/>
      <w:lvlText w:val="%1"/>
      <w:lvlJc w:val="left"/>
      <w:pPr>
        <w:tabs>
          <w:tab w:val="num" w:pos="4575"/>
        </w:tabs>
        <w:ind w:left="4575" w:hanging="45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42"/>
        </w:tabs>
        <w:ind w:left="5142" w:hanging="45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09"/>
        </w:tabs>
        <w:ind w:left="5709" w:hanging="45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76"/>
        </w:tabs>
        <w:ind w:left="6276" w:hanging="45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3"/>
        </w:tabs>
        <w:ind w:left="6843" w:hanging="45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10"/>
        </w:tabs>
        <w:ind w:left="7410" w:hanging="45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77"/>
        </w:tabs>
        <w:ind w:left="7977" w:hanging="45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44"/>
        </w:tabs>
        <w:ind w:left="8544" w:hanging="45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11"/>
        </w:tabs>
        <w:ind w:left="9111" w:hanging="4575"/>
      </w:pPr>
      <w:rPr>
        <w:rFonts w:hint="default"/>
      </w:rPr>
    </w:lvl>
  </w:abstractNum>
  <w:abstractNum w:abstractNumId="5">
    <w:nsid w:val="7F215CF0"/>
    <w:multiLevelType w:val="singleLevel"/>
    <w:tmpl w:val="3F10B0C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55"/>
    <w:rsid w:val="00260305"/>
    <w:rsid w:val="00D37274"/>
    <w:rsid w:val="00DB289C"/>
    <w:rsid w:val="00FE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qFormat/>
    <w:pPr>
      <w:keepNext/>
      <w:ind w:left="142" w:right="14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142" w:right="141" w:firstLine="425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142" w:right="141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142" w:right="141" w:firstLine="425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142" w:right="141" w:firstLine="425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right="141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right="141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right="141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142" w:firstLine="425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envelope return"/>
    <w:basedOn w:val="a"/>
    <w:semiHidden/>
    <w:rPr>
      <w:rFonts w:ascii="UkrainianTimesET" w:hAnsi="UkrainianTimesET"/>
    </w:rPr>
  </w:style>
  <w:style w:type="paragraph" w:styleId="a3">
    <w:name w:val="envelope address"/>
    <w:basedOn w:val="a"/>
    <w:semiHidden/>
    <w:pPr>
      <w:framePr w:w="7920" w:h="1980" w:hRule="exact" w:hSpace="141" w:wrap="auto" w:hAnchor="page" w:xAlign="center" w:yAlign="bottom"/>
      <w:ind w:left="2880"/>
    </w:pPr>
    <w:rPr>
      <w:rFonts w:ascii="UkrainianTimesET" w:hAnsi="UkrainianTimesET"/>
      <w:b/>
      <w:sz w:val="24"/>
    </w:rPr>
  </w:style>
  <w:style w:type="paragraph" w:styleId="a4">
    <w:name w:val="Block Text"/>
    <w:basedOn w:val="a"/>
    <w:semiHidden/>
    <w:pPr>
      <w:ind w:left="142" w:right="141" w:firstLine="425"/>
      <w:jc w:val="both"/>
    </w:pPr>
    <w:rPr>
      <w:sz w:val="28"/>
    </w:rPr>
  </w:style>
  <w:style w:type="paragraph" w:styleId="a5">
    <w:name w:val="caption"/>
    <w:basedOn w:val="a"/>
    <w:next w:val="a"/>
    <w:qFormat/>
    <w:pPr>
      <w:ind w:left="142" w:right="141" w:firstLine="425"/>
      <w:jc w:val="right"/>
    </w:pPr>
    <w:rPr>
      <w:sz w:val="28"/>
    </w:rPr>
  </w:style>
  <w:style w:type="paragraph" w:styleId="a6">
    <w:name w:val="Body Text"/>
    <w:basedOn w:val="a"/>
    <w:semiHidden/>
    <w:pPr>
      <w:ind w:right="141"/>
      <w:jc w:val="center"/>
    </w:pPr>
    <w:rPr>
      <w:sz w:val="28"/>
    </w:rPr>
  </w:style>
  <w:style w:type="paragraph" w:styleId="a7">
    <w:name w:val="Body Text Indent"/>
    <w:basedOn w:val="a"/>
    <w:semiHidden/>
    <w:pPr>
      <w:ind w:firstLine="426"/>
    </w:pPr>
    <w:rPr>
      <w:sz w:val="28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  <w:style w:type="paragraph" w:styleId="aa">
    <w:name w:val="table of figures"/>
    <w:basedOn w:val="a"/>
    <w:next w:val="a"/>
    <w:semiHidden/>
    <w:pPr>
      <w:ind w:left="400" w:hanging="400"/>
    </w:pPr>
  </w:style>
  <w:style w:type="paragraph" w:styleId="ab">
    <w:name w:val="header"/>
    <w:basedOn w:val="a"/>
    <w:semiHidden/>
    <w:pPr>
      <w:tabs>
        <w:tab w:val="center" w:pos="4153"/>
        <w:tab w:val="right" w:pos="8306"/>
      </w:tabs>
    </w:pPr>
  </w:style>
  <w:style w:type="paragraph" w:customStyle="1" w:styleId="10">
    <w:name w:val="Стиль1"/>
    <w:basedOn w:val="1"/>
  </w:style>
  <w:style w:type="paragraph" w:styleId="21">
    <w:name w:val="Body Text Indent 2"/>
    <w:basedOn w:val="a"/>
    <w:semiHidden/>
    <w:pPr>
      <w:ind w:right="141" w:firstLine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qFormat/>
    <w:pPr>
      <w:keepNext/>
      <w:ind w:left="142" w:right="141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142" w:right="141" w:firstLine="425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142" w:right="141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142" w:right="141" w:firstLine="425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142" w:right="141" w:firstLine="425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right="141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right="141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right="141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142" w:firstLine="425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envelope return"/>
    <w:basedOn w:val="a"/>
    <w:semiHidden/>
    <w:rPr>
      <w:rFonts w:ascii="UkrainianTimesET" w:hAnsi="UkrainianTimesET"/>
    </w:rPr>
  </w:style>
  <w:style w:type="paragraph" w:styleId="a3">
    <w:name w:val="envelope address"/>
    <w:basedOn w:val="a"/>
    <w:semiHidden/>
    <w:pPr>
      <w:framePr w:w="7920" w:h="1980" w:hRule="exact" w:hSpace="141" w:wrap="auto" w:hAnchor="page" w:xAlign="center" w:yAlign="bottom"/>
      <w:ind w:left="2880"/>
    </w:pPr>
    <w:rPr>
      <w:rFonts w:ascii="UkrainianTimesET" w:hAnsi="UkrainianTimesET"/>
      <w:b/>
      <w:sz w:val="24"/>
    </w:rPr>
  </w:style>
  <w:style w:type="paragraph" w:styleId="a4">
    <w:name w:val="Block Text"/>
    <w:basedOn w:val="a"/>
    <w:semiHidden/>
    <w:pPr>
      <w:ind w:left="142" w:right="141" w:firstLine="425"/>
      <w:jc w:val="both"/>
    </w:pPr>
    <w:rPr>
      <w:sz w:val="28"/>
    </w:rPr>
  </w:style>
  <w:style w:type="paragraph" w:styleId="a5">
    <w:name w:val="caption"/>
    <w:basedOn w:val="a"/>
    <w:next w:val="a"/>
    <w:qFormat/>
    <w:pPr>
      <w:ind w:left="142" w:right="141" w:firstLine="425"/>
      <w:jc w:val="right"/>
    </w:pPr>
    <w:rPr>
      <w:sz w:val="28"/>
    </w:rPr>
  </w:style>
  <w:style w:type="paragraph" w:styleId="a6">
    <w:name w:val="Body Text"/>
    <w:basedOn w:val="a"/>
    <w:semiHidden/>
    <w:pPr>
      <w:ind w:right="141"/>
      <w:jc w:val="center"/>
    </w:pPr>
    <w:rPr>
      <w:sz w:val="28"/>
    </w:rPr>
  </w:style>
  <w:style w:type="paragraph" w:styleId="a7">
    <w:name w:val="Body Text Indent"/>
    <w:basedOn w:val="a"/>
    <w:semiHidden/>
    <w:pPr>
      <w:ind w:firstLine="426"/>
    </w:pPr>
    <w:rPr>
      <w:sz w:val="28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  <w:style w:type="paragraph" w:styleId="aa">
    <w:name w:val="table of figures"/>
    <w:basedOn w:val="a"/>
    <w:next w:val="a"/>
    <w:semiHidden/>
    <w:pPr>
      <w:ind w:left="400" w:hanging="400"/>
    </w:pPr>
  </w:style>
  <w:style w:type="paragraph" w:styleId="ab">
    <w:name w:val="header"/>
    <w:basedOn w:val="a"/>
    <w:semiHidden/>
    <w:pPr>
      <w:tabs>
        <w:tab w:val="center" w:pos="4153"/>
        <w:tab w:val="right" w:pos="8306"/>
      </w:tabs>
    </w:pPr>
  </w:style>
  <w:style w:type="paragraph" w:customStyle="1" w:styleId="10">
    <w:name w:val="Стиль1"/>
    <w:basedOn w:val="1"/>
  </w:style>
  <w:style w:type="paragraph" w:styleId="21">
    <w:name w:val="Body Text Indent 2"/>
    <w:basedOn w:val="a"/>
    <w:semiHidden/>
    <w:pPr>
      <w:ind w:right="141" w:firstLine="28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20817</Words>
  <Characters>11866</Characters>
  <Application>Microsoft Office Word</Application>
  <DocSecurity>0</DocSecurity>
  <Lines>98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Коллективное малое предприятие</vt:lpstr>
    </vt:vector>
  </TitlesOfParts>
  <Company>PROMEL</Company>
  <LinksUpToDate>false</LinksUpToDate>
  <CharactersWithSpaces>32618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Коллективное малое предприятие</dc:title>
  <dc:subject/>
  <dc:creator>Misha</dc:creator>
  <cp:keywords/>
  <cp:lastModifiedBy>Дина</cp:lastModifiedBy>
  <cp:revision>3</cp:revision>
  <cp:lastPrinted>2004-07-02T13:38:00Z</cp:lastPrinted>
  <dcterms:created xsi:type="dcterms:W3CDTF">2017-03-01T17:01:00Z</dcterms:created>
  <dcterms:modified xsi:type="dcterms:W3CDTF">2017-03-01T17:02:00Z</dcterms:modified>
</cp:coreProperties>
</file>